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6" w:rsidRDefault="00B170BB" w:rsidP="0008111D">
      <w:pPr>
        <w:pStyle w:val="Balk1"/>
        <w:ind w:right="1"/>
        <w:jc w:val="center"/>
      </w:pPr>
      <w:r>
        <w:t>ANKARA</w:t>
      </w:r>
      <w:r w:rsidR="00AD0876">
        <w:t xml:space="preserve"> ÜNİVERSİTESİ</w:t>
      </w:r>
    </w:p>
    <w:p w:rsidR="00854FE3" w:rsidRPr="00CC45C6" w:rsidRDefault="0015369F" w:rsidP="0008111D">
      <w:pPr>
        <w:pStyle w:val="Balk1"/>
        <w:ind w:right="1"/>
        <w:jc w:val="center"/>
      </w:pPr>
      <w:r w:rsidRPr="00CC45C6">
        <w:t>AKADEMİK VE İDARİ STRATEJİK PLANLAMA EKİPLERİ</w:t>
      </w:r>
    </w:p>
    <w:p w:rsidR="004D469F" w:rsidRDefault="002379F8" w:rsidP="0008111D">
      <w:pPr>
        <w:pStyle w:val="Balk1"/>
        <w:ind w:right="1"/>
        <w:jc w:val="center"/>
      </w:pPr>
      <w:r>
        <w:t xml:space="preserve">DURUM ANALİZİ </w:t>
      </w:r>
      <w:r w:rsidR="0015369F" w:rsidRPr="00CC45C6">
        <w:t>ÇALIŞMA KILAVUZU</w:t>
      </w:r>
    </w:p>
    <w:p w:rsidR="002379F8" w:rsidRDefault="004902A6" w:rsidP="0008111D">
      <w:pPr>
        <w:pStyle w:val="Balk1"/>
        <w:ind w:right="1"/>
        <w:jc w:val="center"/>
      </w:pPr>
      <w:r>
        <w:t>OCAK 2013</w:t>
      </w:r>
    </w:p>
    <w:p w:rsidR="00EA04F3" w:rsidRPr="00EA04F3" w:rsidRDefault="00EA04F3" w:rsidP="0008111D">
      <w:pPr>
        <w:ind w:right="1"/>
      </w:pPr>
    </w:p>
    <w:p w:rsidR="00854FE3" w:rsidRPr="00854FE3" w:rsidRDefault="00854FE3" w:rsidP="0008111D">
      <w:pPr>
        <w:pStyle w:val="Balk1"/>
        <w:numPr>
          <w:ilvl w:val="0"/>
          <w:numId w:val="5"/>
        </w:numPr>
        <w:ind w:right="1" w:hanging="720"/>
      </w:pPr>
      <w:r>
        <w:t>Çalışma Ekibi</w:t>
      </w:r>
    </w:p>
    <w:p w:rsidR="0015369F" w:rsidRPr="002C6ED6" w:rsidRDefault="00854FE3" w:rsidP="0008111D">
      <w:pPr>
        <w:ind w:right="1"/>
      </w:pPr>
      <w:r w:rsidRPr="002C6ED6">
        <w:t>Harcama yetkilisi ve veya harcama yetkilisi ya</w:t>
      </w:r>
      <w:r>
        <w:t>r</w:t>
      </w:r>
      <w:r w:rsidRPr="002C6ED6">
        <w:t xml:space="preserve">dımcısı ile birimlerde çalışan </w:t>
      </w:r>
      <w:r>
        <w:t>akademik</w:t>
      </w:r>
      <w:r w:rsidRPr="002C6ED6">
        <w:t xml:space="preserve"> ve idari personelden oluşan 3-4 kişilik ekipler</w:t>
      </w:r>
      <w:r w:rsidR="0015369F" w:rsidRPr="002C6ED6">
        <w:t>.</w:t>
      </w:r>
      <w:r>
        <w:t xml:space="preserve"> Ekipler çalışma sırasında katılımcı yöntemlerle birimin katkısını alması ve sonra bu bilgilerin standart formlarla stratejik planlama ekibi ile paylaşılmasından sorumludur. </w:t>
      </w:r>
    </w:p>
    <w:p w:rsidR="00854FE3" w:rsidRPr="00854FE3" w:rsidRDefault="00854FE3" w:rsidP="0008111D">
      <w:pPr>
        <w:pStyle w:val="Balk1"/>
        <w:numPr>
          <w:ilvl w:val="0"/>
          <w:numId w:val="5"/>
        </w:numPr>
        <w:ind w:right="1" w:hanging="720"/>
      </w:pPr>
      <w:r w:rsidRPr="00854FE3">
        <w:t>Amaç</w:t>
      </w:r>
    </w:p>
    <w:p w:rsidR="0015369F" w:rsidRPr="002C6ED6" w:rsidRDefault="0015369F" w:rsidP="0008111D">
      <w:pPr>
        <w:ind w:right="1"/>
      </w:pPr>
      <w:r w:rsidRPr="002C6ED6">
        <w:t xml:space="preserve">Bu ekiplerin kurulma amacı üniversite düzeyinde stratejik planın hazırlanması sürecinde; </w:t>
      </w:r>
    </w:p>
    <w:p w:rsidR="0015369F" w:rsidRPr="002C6ED6" w:rsidRDefault="0015369F" w:rsidP="0008111D">
      <w:pPr>
        <w:pStyle w:val="ListeParagraf"/>
        <w:numPr>
          <w:ilvl w:val="0"/>
          <w:numId w:val="1"/>
        </w:numPr>
        <w:ind w:left="0" w:right="1" w:firstLine="0"/>
      </w:pPr>
      <w:proofErr w:type="gramStart"/>
      <w:r w:rsidRPr="002C6ED6">
        <w:t>üniversite</w:t>
      </w:r>
      <w:proofErr w:type="gramEnd"/>
      <w:r w:rsidRPr="002C6ED6">
        <w:t xml:space="preserve"> planına katkı verecek analizleri yapmak</w:t>
      </w:r>
    </w:p>
    <w:p w:rsidR="0015369F" w:rsidRPr="002C6ED6" w:rsidRDefault="0015369F" w:rsidP="0008111D">
      <w:pPr>
        <w:pStyle w:val="ListeParagraf"/>
        <w:numPr>
          <w:ilvl w:val="0"/>
          <w:numId w:val="1"/>
        </w:numPr>
        <w:ind w:left="0" w:right="1" w:firstLine="0"/>
      </w:pPr>
      <w:proofErr w:type="gramStart"/>
      <w:r w:rsidRPr="002C6ED6">
        <w:t>üniversite</w:t>
      </w:r>
      <w:proofErr w:type="gramEnd"/>
      <w:r w:rsidRPr="002C6ED6">
        <w:t xml:space="preserve"> planına yönelik amaç, hedef, gösterge ve faaliyetleri önermek</w:t>
      </w:r>
    </w:p>
    <w:p w:rsidR="0015369F" w:rsidRPr="002C6ED6" w:rsidRDefault="0015369F" w:rsidP="0008111D">
      <w:pPr>
        <w:pStyle w:val="ListeParagraf"/>
        <w:numPr>
          <w:ilvl w:val="0"/>
          <w:numId w:val="1"/>
        </w:numPr>
        <w:ind w:left="0" w:right="1" w:firstLine="0"/>
      </w:pPr>
      <w:proofErr w:type="gramStart"/>
      <w:r w:rsidRPr="002C6ED6">
        <w:t>oluşan</w:t>
      </w:r>
      <w:proofErr w:type="gramEnd"/>
      <w:r w:rsidRPr="002C6ED6">
        <w:t xml:space="preserve"> planı birim gözüyle incelemek</w:t>
      </w:r>
    </w:p>
    <w:p w:rsidR="0015369F" w:rsidRPr="002C6ED6" w:rsidRDefault="0015369F" w:rsidP="0008111D">
      <w:pPr>
        <w:pStyle w:val="ListeParagraf"/>
        <w:numPr>
          <w:ilvl w:val="0"/>
          <w:numId w:val="1"/>
        </w:numPr>
        <w:ind w:left="0" w:right="1" w:firstLine="0"/>
      </w:pPr>
      <w:proofErr w:type="gramStart"/>
      <w:r w:rsidRPr="002C6ED6">
        <w:t>planlama</w:t>
      </w:r>
      <w:proofErr w:type="gramEnd"/>
      <w:r w:rsidRPr="002C6ED6">
        <w:t xml:space="preserve"> sürecinde birim ile üniversite arasında «köprü» oluşturmak</w:t>
      </w:r>
    </w:p>
    <w:p w:rsidR="0015369F" w:rsidRPr="002C6ED6" w:rsidRDefault="0015369F" w:rsidP="0008111D">
      <w:pPr>
        <w:pStyle w:val="ListeParagraf"/>
        <w:numPr>
          <w:ilvl w:val="0"/>
          <w:numId w:val="1"/>
        </w:numPr>
        <w:ind w:left="0" w:right="1" w:firstLine="0"/>
      </w:pPr>
      <w:proofErr w:type="gramStart"/>
      <w:r w:rsidRPr="002C6ED6">
        <w:t>birim</w:t>
      </w:r>
      <w:proofErr w:type="gramEnd"/>
      <w:r w:rsidRPr="002C6ED6">
        <w:t xml:space="preserve"> plan çalışmalarının çekirdeğini oluşturmak</w:t>
      </w:r>
    </w:p>
    <w:p w:rsidR="00854FE3" w:rsidRPr="00854FE3" w:rsidRDefault="00854FE3" w:rsidP="0008111D">
      <w:pPr>
        <w:pStyle w:val="Balk1"/>
        <w:numPr>
          <w:ilvl w:val="0"/>
          <w:numId w:val="5"/>
        </w:numPr>
        <w:ind w:right="1" w:hanging="720"/>
      </w:pPr>
      <w:r w:rsidRPr="00854FE3">
        <w:t xml:space="preserve">Stratejik Planlama Çalışma Sonuçları ve Alanlar </w:t>
      </w:r>
    </w:p>
    <w:p w:rsidR="0015369F" w:rsidRPr="002C6ED6" w:rsidRDefault="0015369F" w:rsidP="0008111D">
      <w:pPr>
        <w:ind w:right="1"/>
      </w:pPr>
      <w:r w:rsidRPr="002C6ED6">
        <w:t>Bu ekiplerden</w:t>
      </w:r>
      <w:r w:rsidR="00854FE3">
        <w:t xml:space="preserve"> stratejik plan hazırlıklarında ü</w:t>
      </w:r>
      <w:r w:rsidRPr="002C6ED6">
        <w:t xml:space="preserve">ç temel </w:t>
      </w:r>
      <w:r w:rsidR="00854FE3">
        <w:t>sonuç</w:t>
      </w:r>
      <w:r w:rsidRPr="002C6ED6">
        <w:t xml:space="preserve"> beklenmektedir;</w:t>
      </w:r>
    </w:p>
    <w:p w:rsidR="0015369F" w:rsidRPr="002C6ED6" w:rsidRDefault="0015369F" w:rsidP="0008111D">
      <w:pPr>
        <w:pStyle w:val="ListeParagraf"/>
        <w:numPr>
          <w:ilvl w:val="0"/>
          <w:numId w:val="2"/>
        </w:numPr>
        <w:ind w:left="0" w:right="1" w:firstLine="0"/>
        <w:contextualSpacing w:val="0"/>
      </w:pPr>
      <w:proofErr w:type="gramStart"/>
      <w:r w:rsidRPr="002C6ED6">
        <w:rPr>
          <w:b/>
        </w:rPr>
        <w:t>Birimin stratejik nitelikli problemlerini tespit etmek.</w:t>
      </w:r>
      <w:r w:rsidRPr="002C6ED6">
        <w:t xml:space="preserve"> </w:t>
      </w:r>
      <w:proofErr w:type="gramEnd"/>
      <w:r w:rsidRPr="002C6ED6">
        <w:t xml:space="preserve">Bu problemlerin tespitinde birimin orta uzun vadeli amaç ve hedeflerine yönelik sorun alanlarının öne çıkarılmasına çalışılmalıdır. </w:t>
      </w:r>
      <w:r w:rsidR="00510965" w:rsidRPr="002C6ED6">
        <w:t>Bu aşamada sorunl</w:t>
      </w:r>
      <w:r w:rsidR="00CC45C6">
        <w:t xml:space="preserve">arın katılımcılar tarafından </w:t>
      </w:r>
      <w:proofErr w:type="spellStart"/>
      <w:r w:rsidR="00510965" w:rsidRPr="002C6ED6">
        <w:t>önceliklendirilmesi</w:t>
      </w:r>
      <w:proofErr w:type="spellEnd"/>
      <w:r w:rsidR="00510965" w:rsidRPr="002C6ED6">
        <w:t xml:space="preserve"> de beklenmektedir.</w:t>
      </w:r>
    </w:p>
    <w:p w:rsidR="0015369F" w:rsidRPr="002C6ED6" w:rsidRDefault="0015369F" w:rsidP="0008111D">
      <w:pPr>
        <w:pStyle w:val="ListeParagraf"/>
        <w:numPr>
          <w:ilvl w:val="0"/>
          <w:numId w:val="2"/>
        </w:numPr>
        <w:ind w:left="0" w:right="1" w:firstLine="0"/>
        <w:contextualSpacing w:val="0"/>
      </w:pPr>
      <w:r w:rsidRPr="002C6ED6">
        <w:rPr>
          <w:b/>
        </w:rPr>
        <w:t>Birimin gelecek dönemde karşılaşacağı fırsatları belirlemek.</w:t>
      </w:r>
      <w:r w:rsidRPr="002C6ED6">
        <w:t xml:space="preserve"> Birimin akademik ve idari çalışma alanında üniversite düzeyinde etkileri olacak alanların ortaya konması</w:t>
      </w:r>
      <w:r w:rsidR="00CC64EB">
        <w:t xml:space="preserve"> gerekmektedir</w:t>
      </w:r>
      <w:r w:rsidRPr="002C6ED6">
        <w:t xml:space="preserve">. </w:t>
      </w:r>
    </w:p>
    <w:p w:rsidR="0015369F" w:rsidRDefault="00510965" w:rsidP="0008111D">
      <w:pPr>
        <w:pStyle w:val="ListeParagraf"/>
        <w:numPr>
          <w:ilvl w:val="0"/>
          <w:numId w:val="2"/>
        </w:numPr>
        <w:ind w:left="0" w:right="1" w:firstLine="0"/>
        <w:contextualSpacing w:val="0"/>
      </w:pPr>
      <w:r w:rsidRPr="00854FE3">
        <w:rPr>
          <w:b/>
        </w:rPr>
        <w:t xml:space="preserve">Birimin stratejik alanlara ilişkin </w:t>
      </w:r>
      <w:proofErr w:type="gramStart"/>
      <w:r w:rsidRPr="00854FE3">
        <w:rPr>
          <w:b/>
        </w:rPr>
        <w:t>spesifik</w:t>
      </w:r>
      <w:proofErr w:type="gramEnd"/>
      <w:r w:rsidRPr="00854FE3">
        <w:rPr>
          <w:b/>
        </w:rPr>
        <w:t xml:space="preserve"> önceliklerini belirlemek.</w:t>
      </w:r>
      <w:r w:rsidRPr="002C6ED6">
        <w:t xml:space="preserve"> Birim aşağıda belirlenen stratejik alanlara ilişkin olarak gelecek dönemin öncelikli alanlarını somut alt başlıklar şeklinde ortaya koymalıdır. </w:t>
      </w:r>
    </w:p>
    <w:p w:rsidR="0015369F" w:rsidRPr="007E60CD" w:rsidRDefault="00510965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  <w:u w:val="single"/>
        </w:rPr>
      </w:pPr>
      <w:r w:rsidRPr="007E60CD">
        <w:rPr>
          <w:b/>
          <w:u w:val="single"/>
        </w:rPr>
        <w:t>Stratejik Alanlar</w:t>
      </w:r>
      <w:r w:rsidR="007E60CD">
        <w:rPr>
          <w:b/>
          <w:u w:val="single"/>
        </w:rPr>
        <w:t>:</w:t>
      </w:r>
    </w:p>
    <w:p w:rsidR="002C6ED6" w:rsidRPr="002C6ED6" w:rsidRDefault="006E7DFC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</w:rPr>
      </w:pPr>
      <w:r w:rsidRPr="002C6ED6">
        <w:rPr>
          <w:b/>
        </w:rPr>
        <w:t xml:space="preserve">Eğitim Hizmetlerinin Sürdürülmesi ve İyileştirilmesi </w:t>
      </w:r>
    </w:p>
    <w:p w:rsidR="006E7DFC" w:rsidRPr="002C6ED6" w:rsidRDefault="006E7DFC" w:rsidP="0008111D">
      <w:pPr>
        <w:shd w:val="clear" w:color="auto" w:fill="ECDBDB" w:themeFill="accent2" w:themeFillTint="33"/>
        <w:spacing w:after="120"/>
        <w:ind w:left="851" w:right="1"/>
        <w:jc w:val="both"/>
      </w:pPr>
      <w:r w:rsidRPr="002C6ED6">
        <w:t>(</w:t>
      </w:r>
      <w:r w:rsidR="0008111D">
        <w:t>A</w:t>
      </w:r>
      <w:r w:rsidR="0008111D" w:rsidRPr="002C6ED6">
        <w:t xml:space="preserve">kademik binaların iyileştirilmesi, dersliklerin sayısının artırılması ve iyileştirilmesi, eğitim </w:t>
      </w:r>
      <w:proofErr w:type="spellStart"/>
      <w:r w:rsidR="0008111D" w:rsidRPr="002C6ED6">
        <w:t>laboratuar</w:t>
      </w:r>
      <w:proofErr w:type="spellEnd"/>
      <w:r w:rsidR="0008111D" w:rsidRPr="002C6ED6">
        <w:t xml:space="preserve"> ve kliniklerin sayısının artırılması ve iyileştirilmesi, öğretim elemanlarının sayısı ve niteliği, eğitim donanımlarının iyileştirilmesi gibi</w:t>
      </w:r>
      <w:r w:rsidRPr="002C6ED6">
        <w:t>)</w:t>
      </w:r>
    </w:p>
    <w:p w:rsidR="006E7DFC" w:rsidRPr="002C6ED6" w:rsidRDefault="006E7DFC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</w:rPr>
      </w:pPr>
      <w:r w:rsidRPr="002C6ED6">
        <w:rPr>
          <w:b/>
        </w:rPr>
        <w:t xml:space="preserve">Bilimsel Araştırmaların Sürdürülmesi ve Geliştirilmesi </w:t>
      </w:r>
    </w:p>
    <w:p w:rsidR="006E7DFC" w:rsidRPr="002C6ED6" w:rsidRDefault="002C6ED6" w:rsidP="0008111D">
      <w:pPr>
        <w:shd w:val="clear" w:color="auto" w:fill="ECDBDB" w:themeFill="accent2" w:themeFillTint="33"/>
        <w:spacing w:after="120"/>
        <w:ind w:left="851" w:right="1"/>
        <w:jc w:val="both"/>
      </w:pPr>
      <w:r>
        <w:t>(</w:t>
      </w:r>
      <w:r w:rsidR="0008111D">
        <w:t>A</w:t>
      </w:r>
      <w:r w:rsidR="0008111D" w:rsidRPr="002C6ED6">
        <w:t>raştırma laboratuvar ve kliniklerin sayısının artırılması ve geliştirilmesi</w:t>
      </w:r>
      <w:r w:rsidR="0008111D">
        <w:t xml:space="preserve">, </w:t>
      </w:r>
      <w:r w:rsidR="0008111D" w:rsidRPr="002C6ED6">
        <w:t xml:space="preserve">araştırma personelinin </w:t>
      </w:r>
      <w:r w:rsidR="0008111D">
        <w:t xml:space="preserve">niteliği ve sayısı, (akademisyen, uzman), </w:t>
      </w:r>
      <w:r w:rsidR="0008111D" w:rsidRPr="002C6ED6">
        <w:t>araştırma donanımlarının artırılması ve geliştirilmesi</w:t>
      </w:r>
      <w:r>
        <w:t>)</w:t>
      </w:r>
    </w:p>
    <w:p w:rsidR="006E7DFC" w:rsidRPr="002C6ED6" w:rsidRDefault="006E7DFC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</w:rPr>
      </w:pPr>
      <w:r w:rsidRPr="002C6ED6">
        <w:rPr>
          <w:b/>
        </w:rPr>
        <w:t>Topluma hizmet alanında Kültürel, Sosyal ve Ekonomik Yapının Gelişimine Katkı Sağlanması</w:t>
      </w:r>
    </w:p>
    <w:p w:rsidR="00854FE3" w:rsidRPr="00854FE3" w:rsidRDefault="006E7DFC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</w:rPr>
      </w:pPr>
      <w:r w:rsidRPr="00854FE3">
        <w:rPr>
          <w:b/>
        </w:rPr>
        <w:lastRenderedPageBreak/>
        <w:t>Öğre</w:t>
      </w:r>
      <w:r w:rsidR="00510965" w:rsidRPr="00854FE3">
        <w:rPr>
          <w:b/>
        </w:rPr>
        <w:t xml:space="preserve">nciye yönelik hizmetlerin geliştirilmesi </w:t>
      </w:r>
    </w:p>
    <w:p w:rsidR="006E7DFC" w:rsidRPr="002C6ED6" w:rsidRDefault="00510965" w:rsidP="0008111D">
      <w:pPr>
        <w:shd w:val="clear" w:color="auto" w:fill="ECDBDB" w:themeFill="accent2" w:themeFillTint="33"/>
        <w:spacing w:after="120"/>
        <w:ind w:left="851" w:right="1"/>
        <w:jc w:val="both"/>
      </w:pPr>
      <w:r w:rsidRPr="002C6ED6">
        <w:t>(</w:t>
      </w:r>
      <w:r w:rsidR="0008111D">
        <w:t>S</w:t>
      </w:r>
      <w:r w:rsidRPr="002C6ED6">
        <w:t>osyal, kültürel, beslenme, barınma, eğitim-öğretim desteği gibi)</w:t>
      </w:r>
    </w:p>
    <w:p w:rsidR="00096239" w:rsidRDefault="00096239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</w:rPr>
      </w:pPr>
      <w:r>
        <w:rPr>
          <w:b/>
        </w:rPr>
        <w:t>Kurumsal kapasite</w:t>
      </w:r>
    </w:p>
    <w:p w:rsidR="00096239" w:rsidRPr="00096239" w:rsidRDefault="00096239" w:rsidP="0008111D">
      <w:pPr>
        <w:shd w:val="clear" w:color="auto" w:fill="ECDBDB" w:themeFill="accent2" w:themeFillTint="33"/>
        <w:spacing w:after="120"/>
        <w:ind w:left="851" w:right="1"/>
        <w:jc w:val="both"/>
      </w:pPr>
      <w:r w:rsidRPr="00096239">
        <w:t>(</w:t>
      </w:r>
      <w:r w:rsidR="0008111D">
        <w:t>P</w:t>
      </w:r>
      <w:r w:rsidRPr="00096239">
        <w:t>ersonel, yönetim bilgi sistemi, bütçe ve mali yapı, idari hizmetler vb.)</w:t>
      </w:r>
    </w:p>
    <w:p w:rsidR="00854FE3" w:rsidRPr="007E60CD" w:rsidRDefault="00510965" w:rsidP="0008111D">
      <w:pPr>
        <w:shd w:val="clear" w:color="auto" w:fill="ECDBDB" w:themeFill="accent2" w:themeFillTint="33"/>
        <w:spacing w:after="120"/>
        <w:ind w:left="851" w:right="1"/>
        <w:jc w:val="both"/>
        <w:rPr>
          <w:b/>
        </w:rPr>
      </w:pPr>
      <w:r w:rsidRPr="007E60CD">
        <w:rPr>
          <w:b/>
        </w:rPr>
        <w:t>Diğer</w:t>
      </w:r>
      <w:r w:rsidR="00713282" w:rsidRPr="007E60CD">
        <w:rPr>
          <w:b/>
        </w:rPr>
        <w:t xml:space="preserve"> </w:t>
      </w:r>
    </w:p>
    <w:p w:rsidR="0015369F" w:rsidRDefault="00713282" w:rsidP="0008111D">
      <w:pPr>
        <w:shd w:val="clear" w:color="auto" w:fill="ECDBDB" w:themeFill="accent2" w:themeFillTint="33"/>
        <w:spacing w:after="120"/>
        <w:ind w:left="851" w:right="1"/>
        <w:jc w:val="both"/>
      </w:pPr>
      <w:r w:rsidRPr="007E60CD">
        <w:t>(</w:t>
      </w:r>
      <w:r w:rsidR="0008111D">
        <w:t>E</w:t>
      </w:r>
      <w:r w:rsidRPr="007E60CD">
        <w:t>ngelliler ve eğitime erişim,  yerel ekono</w:t>
      </w:r>
      <w:r w:rsidR="00096239">
        <w:t xml:space="preserve">mi ile ilişkiler, sağlık, spor </w:t>
      </w:r>
      <w:r w:rsidR="00D92EA1">
        <w:t>vb.)</w:t>
      </w:r>
    </w:p>
    <w:p w:rsidR="00CC64EB" w:rsidRPr="00CC64EB" w:rsidRDefault="00CC64EB" w:rsidP="0008111D">
      <w:pPr>
        <w:pStyle w:val="ListeParagraf"/>
        <w:numPr>
          <w:ilvl w:val="0"/>
          <w:numId w:val="2"/>
        </w:numPr>
        <w:ind w:left="0" w:right="1" w:firstLine="0"/>
        <w:contextualSpacing w:val="0"/>
        <w:rPr>
          <w:b/>
        </w:rPr>
      </w:pPr>
      <w:proofErr w:type="gramStart"/>
      <w:r>
        <w:rPr>
          <w:b/>
        </w:rPr>
        <w:t>Birimin ürün/hizmetlerini belirlemek.</w:t>
      </w:r>
      <w:r w:rsidRPr="00CC64EB">
        <w:rPr>
          <w:b/>
        </w:rPr>
        <w:t xml:space="preserve"> </w:t>
      </w:r>
      <w:proofErr w:type="gramEnd"/>
      <w:r w:rsidRPr="00CC64EB">
        <w:t>Birimin “topluma hizmet” ya da “üniversite-sanayi işbirliği” alanında sınıflanabilecek hizmetlerini ve bunların yararlanıcılarını</w:t>
      </w:r>
      <w:r>
        <w:t xml:space="preserve"> tespit etmesi beklenmektedir.</w:t>
      </w:r>
    </w:p>
    <w:p w:rsidR="00854FE3" w:rsidRPr="00854FE3" w:rsidRDefault="00854FE3" w:rsidP="0008111D">
      <w:pPr>
        <w:pStyle w:val="Balk1"/>
        <w:numPr>
          <w:ilvl w:val="0"/>
          <w:numId w:val="5"/>
        </w:numPr>
        <w:ind w:right="1" w:hanging="720"/>
      </w:pPr>
      <w:r w:rsidRPr="00854FE3">
        <w:t>Çalışma Yöntemi-Süreci</w:t>
      </w:r>
    </w:p>
    <w:p w:rsidR="004902A6" w:rsidRPr="004902A6" w:rsidRDefault="004902A6" w:rsidP="0008111D">
      <w:pPr>
        <w:ind w:right="1"/>
        <w:rPr>
          <w:b/>
          <w:i w:val="0"/>
        </w:rPr>
      </w:pPr>
      <w:r w:rsidRPr="004902A6">
        <w:rPr>
          <w:b/>
          <w:i w:val="0"/>
        </w:rPr>
        <w:t>Sorun Analizi:</w:t>
      </w:r>
    </w:p>
    <w:p w:rsidR="004902A6" w:rsidRDefault="004902A6" w:rsidP="0008111D">
      <w:pPr>
        <w:ind w:right="1"/>
      </w:pPr>
      <w:r>
        <w:t xml:space="preserve">Birim öncelikle katılımcı yöntemle problemlerin tespitine yönelik bir sorun analizi çalışması yapacaktır. Bu çalışmada birimi temsilen oluşturulacak bir grupla birimin sorunları belirlenecek ve bu sorunlar </w:t>
      </w:r>
      <w:proofErr w:type="spellStart"/>
      <w:r>
        <w:t>önceliklendirilecektir</w:t>
      </w:r>
      <w:proofErr w:type="spellEnd"/>
      <w:r>
        <w:t xml:space="preserve">.  Sorunların </w:t>
      </w:r>
      <w:proofErr w:type="spellStart"/>
      <w:r w:rsidR="000E10F5">
        <w:t>önceliklendirilmesinde</w:t>
      </w:r>
      <w:proofErr w:type="spellEnd"/>
      <w:r>
        <w:t xml:space="preserve"> katılımcılar en öncelikli gördükleri beş sorunu işaretleyeceklerdir.  </w:t>
      </w:r>
      <w:r w:rsidR="000E10F5">
        <w:t xml:space="preserve">Bu işaretleme sonucunda elde edilen toplam puanlar tabloda “önceliği” kısmına yazılacaktır. </w:t>
      </w:r>
      <w:r>
        <w:t xml:space="preserve">Çalışma sürecinde belli alanlarda gruplandırılan sorunlar için önerilen çözümlerde izleyen tabloda yer alacaktır. Sorunlara ilişkin gerekli görülen detay bilgilerin formlara eklenmesi gerekmektedir. Bu anlamda çözümlere ilişkin olmak üzere; veri, çeşitli raporlar ve kaynaklardan bahsedilmeli ve eklenmelidir. Her bir sorun ve çözüm önerileri için açıklama yapmak gerekmemekte, önemli görülenler için bu açıklamalar yapılmalıdır. </w:t>
      </w:r>
    </w:p>
    <w:p w:rsidR="004902A6" w:rsidRPr="004902A6" w:rsidRDefault="004902A6" w:rsidP="0008111D">
      <w:pPr>
        <w:ind w:right="1"/>
      </w:pPr>
      <w:r w:rsidRPr="004902A6">
        <w:t>“</w:t>
      </w:r>
      <w:proofErr w:type="gramStart"/>
      <w:r w:rsidRPr="004902A6">
        <w:t>Sizce …</w:t>
      </w:r>
      <w:proofErr w:type="gramEnd"/>
      <w:r w:rsidRPr="004902A6">
        <w:t xml:space="preserve"> Fakültesini/Meslek Yüksekokulunun/Biriminin üniversite düzeyinde çözülmesi gereken stratejik sorunları nelerdir?”</w:t>
      </w:r>
    </w:p>
    <w:p w:rsidR="004902A6" w:rsidRPr="00CC45C6" w:rsidRDefault="004902A6" w:rsidP="0008111D">
      <w:pPr>
        <w:pStyle w:val="Balk2"/>
        <w:ind w:left="0" w:right="1"/>
      </w:pPr>
      <w:r w:rsidRPr="00CC45C6">
        <w:t>Sorun Analizi Tablosu</w:t>
      </w:r>
    </w:p>
    <w:tbl>
      <w:tblPr>
        <w:tblStyle w:val="AkListe-Vurgu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385"/>
        <w:gridCol w:w="2591"/>
        <w:gridCol w:w="2974"/>
      </w:tblGrid>
      <w:tr w:rsidR="004902A6" w:rsidRPr="00CC45C6" w:rsidTr="0009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Pr="00CC45C6" w:rsidRDefault="004902A6" w:rsidP="0008111D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Sorunlar</w:t>
            </w:r>
          </w:p>
        </w:tc>
        <w:tc>
          <w:tcPr>
            <w:tcW w:w="1385" w:type="dxa"/>
          </w:tcPr>
          <w:p w:rsidR="004902A6" w:rsidRPr="00CC45C6" w:rsidRDefault="000E10F5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Önceliği</w:t>
            </w: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Çözüm Önerisi</w:t>
            </w:r>
          </w:p>
        </w:tc>
        <w:tc>
          <w:tcPr>
            <w:tcW w:w="2974" w:type="dxa"/>
          </w:tcPr>
          <w:p w:rsidR="004902A6" w:rsidRPr="00CC45C6" w:rsidRDefault="004902A6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Açıklama</w:t>
            </w:r>
          </w:p>
        </w:tc>
      </w:tr>
      <w:tr w:rsidR="004902A6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>Sorun Alanı 1</w:t>
            </w:r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A6" w:rsidTr="0009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 xml:space="preserve">   Sorun </w:t>
            </w:r>
            <w:proofErr w:type="gramStart"/>
            <w:r>
              <w:t>1.1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2A6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 xml:space="preserve">   Sorun </w:t>
            </w:r>
            <w:proofErr w:type="gramStart"/>
            <w:r>
              <w:t>1.2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A6" w:rsidTr="0009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 xml:space="preserve">  </w:t>
            </w:r>
            <w:proofErr w:type="gramStart"/>
            <w:r>
              <w:t>….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2A6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>Sorun Alanı 2</w:t>
            </w:r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A6" w:rsidTr="0009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 xml:space="preserve">   Sorun </w:t>
            </w:r>
            <w:proofErr w:type="gramStart"/>
            <w:r>
              <w:t>2.1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2A6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 xml:space="preserve">   Sorun </w:t>
            </w:r>
            <w:proofErr w:type="gramStart"/>
            <w:r>
              <w:t>2.2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A6" w:rsidTr="0009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r>
              <w:t xml:space="preserve">  </w:t>
            </w:r>
            <w:proofErr w:type="gramStart"/>
            <w:r>
              <w:t>….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2A6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902A6" w:rsidRDefault="004902A6" w:rsidP="0008111D">
            <w:pPr>
              <w:ind w:right="1"/>
            </w:pPr>
            <w:proofErr w:type="gramStart"/>
            <w:r>
              <w:t>…..</w:t>
            </w:r>
            <w:proofErr w:type="gramEnd"/>
          </w:p>
        </w:tc>
        <w:tc>
          <w:tcPr>
            <w:tcW w:w="1385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:rsidR="004902A6" w:rsidRDefault="004902A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902A6" w:rsidRDefault="004902A6" w:rsidP="0008111D">
      <w:pPr>
        <w:ind w:right="1"/>
      </w:pPr>
    </w:p>
    <w:p w:rsidR="002B3453" w:rsidRDefault="002B3453" w:rsidP="0008111D">
      <w:pPr>
        <w:ind w:right="1"/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E10F5" w:rsidRDefault="002B3453" w:rsidP="0008111D">
      <w:pPr>
        <w:ind w:right="1"/>
        <w:rPr>
          <w:b/>
          <w:i w:val="0"/>
        </w:rPr>
      </w:pPr>
      <w:r>
        <w:rPr>
          <w:b/>
          <w:i w:val="0"/>
        </w:rPr>
        <w:lastRenderedPageBreak/>
        <w:t>Örnek: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4"/>
        <w:gridCol w:w="691"/>
        <w:gridCol w:w="3615"/>
        <w:gridCol w:w="2203"/>
      </w:tblGrid>
      <w:tr w:rsidR="009A07D0" w:rsidRPr="009A07D0" w:rsidTr="009A07D0"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9A07D0" w:rsidRDefault="002B3453" w:rsidP="0008111D">
            <w:pPr>
              <w:spacing w:after="0" w:line="240" w:lineRule="auto"/>
              <w:ind w:right="1"/>
              <w:jc w:val="center"/>
              <w:rPr>
                <w:b/>
                <w:i w:val="0"/>
              </w:rPr>
            </w:pPr>
            <w:r w:rsidRPr="009A07D0">
              <w:rPr>
                <w:b/>
                <w:i w:val="0"/>
              </w:rPr>
              <w:t>Sorunlar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9A07D0" w:rsidRDefault="002B3453" w:rsidP="0008111D">
            <w:pPr>
              <w:spacing w:after="0" w:line="240" w:lineRule="auto"/>
              <w:ind w:right="1"/>
              <w:jc w:val="center"/>
              <w:rPr>
                <w:b/>
                <w:i w:val="0"/>
              </w:rPr>
            </w:pPr>
            <w:r w:rsidRPr="009A07D0">
              <w:rPr>
                <w:b/>
                <w:i w:val="0"/>
              </w:rPr>
              <w:t>Önceliği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9A07D0" w:rsidRDefault="002B3453" w:rsidP="0008111D">
            <w:pPr>
              <w:spacing w:after="0" w:line="240" w:lineRule="auto"/>
              <w:ind w:right="1"/>
              <w:jc w:val="center"/>
              <w:rPr>
                <w:b/>
                <w:i w:val="0"/>
              </w:rPr>
            </w:pPr>
            <w:r w:rsidRPr="009A07D0">
              <w:rPr>
                <w:b/>
                <w:i w:val="0"/>
              </w:rPr>
              <w:t>Çözüm Önerisi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9A07D0" w:rsidRDefault="002B3453" w:rsidP="0008111D">
            <w:pPr>
              <w:spacing w:after="0" w:line="240" w:lineRule="auto"/>
              <w:ind w:right="1"/>
              <w:jc w:val="center"/>
              <w:rPr>
                <w:b/>
                <w:i w:val="0"/>
              </w:rPr>
            </w:pPr>
            <w:r w:rsidRPr="009A07D0">
              <w:rPr>
                <w:b/>
                <w:i w:val="0"/>
              </w:rPr>
              <w:t>Açıklama</w:t>
            </w:r>
          </w:p>
        </w:tc>
      </w:tr>
      <w:tr w:rsidR="009A07D0" w:rsidRPr="002B3453" w:rsidTr="009A07D0">
        <w:tc>
          <w:tcPr>
            <w:tcW w:w="142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Sorun Alanı 1- Eğitim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 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 </w:t>
            </w:r>
          </w:p>
        </w:tc>
      </w:tr>
      <w:tr w:rsidR="002B3453" w:rsidRPr="002B3453" w:rsidTr="002B3453"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Sorun </w:t>
            </w:r>
            <w:proofErr w:type="gramStart"/>
            <w:r w:rsidRPr="002B3453">
              <w:t>1.1</w:t>
            </w:r>
            <w:proofErr w:type="gramEnd"/>
            <w:r w:rsidRPr="002B3453">
              <w:t>- Eğitimde ders saati fazlalığı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1</w:t>
            </w:r>
          </w:p>
        </w:tc>
        <w:tc>
          <w:tcPr>
            <w:tcW w:w="1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Ders programları gözden geçirilerek tekrarlanan derslerin önlenmesi, çekirdek eğitim programının gözden geçirilmesi, staj gruplarında standart ders içeriklerinin belirlenmesi, akreditasyon çalışmalarına başlanması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Çekirdek eğitim programlarının beş yılda bir güncellenmesi gerekmektedir</w:t>
            </w:r>
          </w:p>
        </w:tc>
      </w:tr>
      <w:tr w:rsidR="002B3453" w:rsidRPr="002B3453" w:rsidTr="002B3453"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Sorun </w:t>
            </w:r>
            <w:proofErr w:type="gramStart"/>
            <w:r w:rsidRPr="002B3453">
              <w:t>1.2</w:t>
            </w:r>
            <w:proofErr w:type="gramEnd"/>
            <w:r w:rsidRPr="002B3453">
              <w:t>-Tıp Fakültesi öğrenci kontenjanının mevcut sınıf, laboratuvar vb. gibi fiziksel kaynakların kapasitesinin üzerinde olması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6</w:t>
            </w:r>
          </w:p>
        </w:tc>
        <w:tc>
          <w:tcPr>
            <w:tcW w:w="1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Sınıfların bölünmesi, sınıf laboratuvar gibi ortamların fiziksel durumlarının iyileştirilmesi, laboratuvarlarda kullanılan eskiyen araç ve gereçlerin yenilenmesi ve sayılarının artan öğrenci sayısına uygun hale getirilmesi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</w:tr>
      <w:tr w:rsidR="002B3453" w:rsidRPr="002B3453" w:rsidTr="002B3453"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Sorun </w:t>
            </w:r>
            <w:proofErr w:type="gramStart"/>
            <w:r w:rsidRPr="002B3453">
              <w:t>1.3</w:t>
            </w:r>
            <w:proofErr w:type="gramEnd"/>
            <w:r w:rsidRPr="002B3453">
              <w:t>- Öğrenci eğitiminin klasik yöntemlerden kurtulamaması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2</w:t>
            </w:r>
          </w:p>
        </w:tc>
        <w:tc>
          <w:tcPr>
            <w:tcW w:w="1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PDÖ eğitimi için gerekli </w:t>
            </w:r>
            <w:proofErr w:type="gramStart"/>
            <w:r w:rsidRPr="002B3453">
              <w:t>mekan</w:t>
            </w:r>
            <w:proofErr w:type="gramEnd"/>
            <w:r w:rsidRPr="002B3453">
              <w:t xml:space="preserve"> ve fiziki ortamın sağlanması, kanıta dayalı tıp uygulamalarının yaygınlaştırılması, eğitim becerileri kursu alan öğretim üyesi sayısının arttırılması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</w:tr>
      <w:tr w:rsidR="002B3453" w:rsidRPr="002B3453" w:rsidTr="002B3453"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 Sorun </w:t>
            </w:r>
            <w:proofErr w:type="gramStart"/>
            <w:r w:rsidRPr="002B3453">
              <w:t>1.4</w:t>
            </w:r>
            <w:proofErr w:type="gramEnd"/>
            <w:r w:rsidRPr="002B3453">
              <w:t>- Tıp Eğitimi ana bilim dalının olmaması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08111D" w:rsidP="0008111D">
            <w:pPr>
              <w:spacing w:after="0" w:line="240" w:lineRule="auto"/>
              <w:ind w:right="1"/>
              <w:jc w:val="center"/>
            </w:pPr>
            <w:r>
              <w:t>3</w:t>
            </w:r>
          </w:p>
        </w:tc>
        <w:tc>
          <w:tcPr>
            <w:tcW w:w="1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Tıp Eğitimi ana bilim dalının aktif olarak faaliyete geçirilmesi, bu anabilim dalında görev almak isteyen öğretim üyelerinin belirlenerek eğitimden geçirilmesi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</w:tr>
      <w:tr w:rsidR="002B3453" w:rsidRPr="002B3453" w:rsidTr="002B3453"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rPr>
                <w:bCs/>
              </w:rPr>
              <w:t>…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2B3453" w:rsidRPr="002B3453" w:rsidRDefault="002B3453" w:rsidP="0008111D">
            <w:pPr>
              <w:spacing w:after="0" w:line="240" w:lineRule="auto"/>
              <w:ind w:right="1"/>
            </w:pPr>
          </w:p>
        </w:tc>
        <w:tc>
          <w:tcPr>
            <w:tcW w:w="1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2B3453" w:rsidRPr="002B3453" w:rsidRDefault="002B3453" w:rsidP="0008111D">
            <w:pPr>
              <w:spacing w:after="0" w:line="240" w:lineRule="auto"/>
              <w:ind w:right="1"/>
            </w:pP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2B3453" w:rsidRPr="002B3453" w:rsidRDefault="002B3453" w:rsidP="0008111D">
            <w:pPr>
              <w:spacing w:after="0" w:line="240" w:lineRule="auto"/>
              <w:ind w:right="1"/>
            </w:pPr>
          </w:p>
        </w:tc>
      </w:tr>
    </w:tbl>
    <w:p w:rsidR="002B3453" w:rsidRDefault="002B3453" w:rsidP="0008111D">
      <w:pPr>
        <w:ind w:right="1"/>
        <w:rPr>
          <w:b/>
          <w:i w:val="0"/>
        </w:rPr>
      </w:pPr>
    </w:p>
    <w:p w:rsidR="004902A6" w:rsidRPr="004902A6" w:rsidRDefault="004902A6" w:rsidP="0008111D">
      <w:pPr>
        <w:ind w:right="1"/>
        <w:rPr>
          <w:b/>
          <w:i w:val="0"/>
        </w:rPr>
      </w:pPr>
      <w:r w:rsidRPr="004902A6">
        <w:rPr>
          <w:b/>
          <w:i w:val="0"/>
        </w:rPr>
        <w:t>Fırsat Analizi:</w:t>
      </w:r>
    </w:p>
    <w:p w:rsidR="00231532" w:rsidRDefault="00231532" w:rsidP="0008111D">
      <w:pPr>
        <w:ind w:right="1"/>
      </w:pPr>
      <w:r>
        <w:t xml:space="preserve">Sorun analizini takiben çalışma ekibinin koordinatörlüğünde birim gelecek döneme ilişkin karşılaşacağı fırsatları listeleyecektir. Bu fırsatlar; politik, ekonomik, sosyal, teknolojik, demografik, kültürel, çevresel ve rekabete yönelik alanlarda ortaya çıkabilir. Fırsat analizinde aşağıdaki soru ile başlanmalı ve fırsatlar buna göre izleyen tabloya </w:t>
      </w:r>
      <w:proofErr w:type="gramStart"/>
      <w:r>
        <w:t>dahil</w:t>
      </w:r>
      <w:proofErr w:type="gramEnd"/>
      <w:r>
        <w:t xml:space="preserve"> edilmelidir.</w:t>
      </w:r>
    </w:p>
    <w:p w:rsidR="00231532" w:rsidRDefault="00231532" w:rsidP="0008111D">
      <w:pPr>
        <w:ind w:right="1"/>
      </w:pPr>
      <w:r>
        <w:t>“</w:t>
      </w:r>
      <w:proofErr w:type="gramStart"/>
      <w:r w:rsidRPr="00231532">
        <w:t xml:space="preserve">Sizce </w:t>
      </w:r>
      <w:r>
        <w:t>…</w:t>
      </w:r>
      <w:proofErr w:type="gramEnd"/>
      <w:r w:rsidRPr="00231532">
        <w:t xml:space="preserve"> Fakültesini</w:t>
      </w:r>
      <w:r>
        <w:t>/Meslek Yüksekokulunun/Biriminin</w:t>
      </w:r>
      <w:r w:rsidRPr="00231532">
        <w:t xml:space="preserve"> önümüzdeki dönemde karşılaşacağı fırsatlar nelerdir?</w:t>
      </w:r>
      <w:r>
        <w:t>”</w:t>
      </w:r>
    </w:p>
    <w:p w:rsidR="00231532" w:rsidRPr="00CC45C6" w:rsidRDefault="00231532" w:rsidP="0008111D">
      <w:pPr>
        <w:pStyle w:val="Balk2"/>
        <w:ind w:left="0" w:right="1"/>
      </w:pPr>
      <w:r>
        <w:t>Fırsatlar</w:t>
      </w:r>
      <w:r w:rsidRPr="00CC45C6">
        <w:t xml:space="preserve"> Tablosu</w:t>
      </w:r>
    </w:p>
    <w:tbl>
      <w:tblPr>
        <w:tblStyle w:val="AkListe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1532" w:rsidTr="0009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1532" w:rsidRDefault="00231532" w:rsidP="0008111D">
            <w:pPr>
              <w:ind w:right="1"/>
            </w:pPr>
            <w:r>
              <w:t>Fırsatlar</w:t>
            </w:r>
          </w:p>
        </w:tc>
        <w:tc>
          <w:tcPr>
            <w:tcW w:w="4606" w:type="dxa"/>
          </w:tcPr>
          <w:p w:rsidR="00231532" w:rsidRDefault="00231532" w:rsidP="0008111D">
            <w:pPr>
              <w:ind w:righ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231532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532" w:rsidRDefault="00231532" w:rsidP="0008111D">
            <w:pPr>
              <w:ind w:right="1"/>
            </w:pPr>
            <w:proofErr w:type="gramStart"/>
            <w:r>
              <w:t>….</w:t>
            </w:r>
            <w:proofErr w:type="gramEnd"/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532" w:rsidRDefault="0023153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1532" w:rsidTr="0009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31532" w:rsidRDefault="00231532" w:rsidP="0008111D">
            <w:pPr>
              <w:ind w:right="1"/>
            </w:pPr>
            <w:proofErr w:type="gramStart"/>
            <w:r>
              <w:t>….</w:t>
            </w:r>
            <w:proofErr w:type="gramEnd"/>
          </w:p>
        </w:tc>
        <w:tc>
          <w:tcPr>
            <w:tcW w:w="4606" w:type="dxa"/>
          </w:tcPr>
          <w:p w:rsidR="00231532" w:rsidRDefault="0023153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532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1532" w:rsidRDefault="00231532" w:rsidP="0008111D">
            <w:pPr>
              <w:ind w:right="1"/>
            </w:pPr>
            <w:proofErr w:type="gramStart"/>
            <w:r>
              <w:t>…...</w:t>
            </w:r>
            <w:proofErr w:type="gramEnd"/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1532" w:rsidRDefault="0023153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1532" w:rsidRDefault="00231532" w:rsidP="0008111D">
      <w:pPr>
        <w:spacing w:after="0"/>
        <w:ind w:right="1"/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2B3453" w:rsidRDefault="002B3453" w:rsidP="0008111D">
      <w:pPr>
        <w:ind w:right="1"/>
        <w:rPr>
          <w:b/>
          <w:i w:val="0"/>
        </w:rPr>
      </w:pPr>
      <w:r>
        <w:rPr>
          <w:b/>
          <w:i w:val="0"/>
        </w:rPr>
        <w:lastRenderedPageBreak/>
        <w:t>Örnek: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83"/>
        <w:gridCol w:w="3018"/>
      </w:tblGrid>
      <w:tr w:rsidR="002B3453" w:rsidRPr="0008111D" w:rsidTr="002B3453">
        <w:trPr>
          <w:trHeight w:val="576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08111D" w:rsidRDefault="002B3453" w:rsidP="0008111D">
            <w:pPr>
              <w:spacing w:after="0" w:line="240" w:lineRule="auto"/>
              <w:ind w:right="1"/>
              <w:jc w:val="center"/>
              <w:rPr>
                <w:b/>
                <w:i w:val="0"/>
              </w:rPr>
            </w:pPr>
            <w:r w:rsidRPr="0008111D">
              <w:rPr>
                <w:b/>
                <w:i w:val="0"/>
              </w:rPr>
              <w:t>Fırsatlar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08111D" w:rsidRDefault="002B3453" w:rsidP="0008111D">
            <w:pPr>
              <w:spacing w:after="0" w:line="240" w:lineRule="auto"/>
              <w:ind w:right="1"/>
              <w:jc w:val="center"/>
              <w:rPr>
                <w:b/>
                <w:i w:val="0"/>
              </w:rPr>
            </w:pPr>
            <w:r w:rsidRPr="0008111D">
              <w:rPr>
                <w:b/>
                <w:i w:val="0"/>
              </w:rPr>
              <w:t>Açıklama</w:t>
            </w:r>
          </w:p>
        </w:tc>
      </w:tr>
      <w:tr w:rsidR="002B3453" w:rsidRPr="002B3453" w:rsidTr="002B3453">
        <w:trPr>
          <w:trHeight w:val="576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 xml:space="preserve">1.  Gelişen teknolojiyi hastane bilgi </w:t>
            </w:r>
            <w:r w:rsidR="00C77E74">
              <w:rPr>
                <w:i w:val="0"/>
              </w:rPr>
              <w:t>sistemlerinde uygulayarak veriye</w:t>
            </w:r>
            <w:r w:rsidRPr="002B3453">
              <w:rPr>
                <w:i w:val="0"/>
              </w:rPr>
              <w:t xml:space="preserve"> daha sağlıklı</w:t>
            </w:r>
            <w:r w:rsidR="00C77E74">
              <w:rPr>
                <w:i w:val="0"/>
              </w:rPr>
              <w:t>, daha kısa sürede ve daha kolay ulaşılmasını</w:t>
            </w:r>
            <w:r w:rsidRPr="002B3453">
              <w:rPr>
                <w:i w:val="0"/>
              </w:rPr>
              <w:t xml:space="preserve"> sağlamak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 </w:t>
            </w:r>
          </w:p>
        </w:tc>
      </w:tr>
      <w:tr w:rsidR="002B3453" w:rsidRPr="002B3453" w:rsidTr="002B3453">
        <w:trPr>
          <w:trHeight w:val="288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 xml:space="preserve">2-  Civar illerden hastaneye ulaşım kolaylığı ve öğrenci merkezli bir şehir </w:t>
            </w:r>
            <w:r w:rsidR="00C77E74">
              <w:rPr>
                <w:i w:val="0"/>
              </w:rPr>
              <w:t>olmamız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 </w:t>
            </w:r>
          </w:p>
        </w:tc>
      </w:tr>
      <w:tr w:rsidR="002B3453" w:rsidRPr="002B3453" w:rsidTr="002B3453">
        <w:trPr>
          <w:trHeight w:val="288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 xml:space="preserve">3-  Sağlık alanında </w:t>
            </w:r>
            <w:proofErr w:type="spellStart"/>
            <w:r w:rsidRPr="002B3453">
              <w:rPr>
                <w:i w:val="0"/>
              </w:rPr>
              <w:t>multi-disipliner</w:t>
            </w:r>
            <w:proofErr w:type="spellEnd"/>
            <w:r w:rsidRPr="002B3453">
              <w:rPr>
                <w:i w:val="0"/>
              </w:rPr>
              <w:t xml:space="preserve"> bilimsel çalışmalara açık olmamız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 </w:t>
            </w:r>
          </w:p>
        </w:tc>
      </w:tr>
      <w:tr w:rsidR="002B3453" w:rsidRPr="002B3453" w:rsidTr="002B3453">
        <w:trPr>
          <w:trHeight w:val="288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4-  Genetik anabilim dalında bir gen bankasının oluşturulması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 </w:t>
            </w:r>
          </w:p>
        </w:tc>
      </w:tr>
      <w:tr w:rsidR="002B3453" w:rsidRPr="002B3453" w:rsidTr="002B3453">
        <w:trPr>
          <w:trHeight w:val="576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 xml:space="preserve">5-  </w:t>
            </w:r>
            <w:r w:rsidR="0008111D" w:rsidRPr="002B3453">
              <w:rPr>
                <w:i w:val="0"/>
              </w:rPr>
              <w:t>Mühendislik Fakültesi</w:t>
            </w:r>
            <w:r w:rsidRPr="002B3453">
              <w:rPr>
                <w:i w:val="0"/>
              </w:rPr>
              <w:t xml:space="preserve"> ve </w:t>
            </w:r>
            <w:r w:rsidR="0008111D">
              <w:rPr>
                <w:i w:val="0"/>
              </w:rPr>
              <w:t>T</w:t>
            </w:r>
            <w:r w:rsidRPr="002B3453">
              <w:rPr>
                <w:i w:val="0"/>
              </w:rPr>
              <w:t xml:space="preserve">ıp </w:t>
            </w:r>
            <w:r w:rsidR="0008111D">
              <w:rPr>
                <w:i w:val="0"/>
              </w:rPr>
              <w:t>F</w:t>
            </w:r>
            <w:r w:rsidRPr="002B3453">
              <w:rPr>
                <w:i w:val="0"/>
              </w:rPr>
              <w:t>akültesinin olması</w:t>
            </w:r>
            <w:bookmarkStart w:id="0" w:name="_GoBack"/>
            <w:bookmarkEnd w:id="0"/>
            <w:r w:rsidRPr="002B3453">
              <w:rPr>
                <w:i w:val="0"/>
              </w:rPr>
              <w:t xml:space="preserve"> biyomedikal mühendisliği bölümü açılmasını kolaylaştırıyor.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 </w:t>
            </w:r>
          </w:p>
        </w:tc>
      </w:tr>
      <w:tr w:rsidR="002B3453" w:rsidRPr="002B3453" w:rsidTr="002B3453">
        <w:trPr>
          <w:trHeight w:val="576"/>
        </w:trPr>
        <w:tc>
          <w:tcPr>
            <w:tcW w:w="3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  <w:r w:rsidRPr="002B3453">
              <w:rPr>
                <w:i w:val="0"/>
              </w:rPr>
              <w:t>…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3453" w:rsidRPr="002B3453" w:rsidRDefault="002B3453" w:rsidP="0008111D">
            <w:pPr>
              <w:spacing w:after="0" w:line="240" w:lineRule="auto"/>
              <w:ind w:right="1"/>
              <w:rPr>
                <w:i w:val="0"/>
              </w:rPr>
            </w:pPr>
          </w:p>
        </w:tc>
      </w:tr>
    </w:tbl>
    <w:p w:rsidR="002B3453" w:rsidRDefault="002B3453" w:rsidP="0008111D">
      <w:pPr>
        <w:ind w:right="1"/>
        <w:rPr>
          <w:b/>
          <w:i w:val="0"/>
        </w:rPr>
      </w:pPr>
    </w:p>
    <w:p w:rsidR="004902A6" w:rsidRPr="004902A6" w:rsidRDefault="004902A6" w:rsidP="0008111D">
      <w:pPr>
        <w:ind w:right="1"/>
        <w:rPr>
          <w:b/>
          <w:i w:val="0"/>
        </w:rPr>
      </w:pPr>
      <w:r w:rsidRPr="004902A6">
        <w:rPr>
          <w:b/>
          <w:i w:val="0"/>
        </w:rPr>
        <w:t>Öncelikler:</w:t>
      </w:r>
    </w:p>
    <w:p w:rsidR="002C6ED6" w:rsidRPr="002379F8" w:rsidRDefault="00C327F6" w:rsidP="0008111D">
      <w:pPr>
        <w:ind w:right="1"/>
      </w:pPr>
      <w:r w:rsidRPr="002379F8">
        <w:t xml:space="preserve">Birimler </w:t>
      </w:r>
      <w:r w:rsidR="002379F8" w:rsidRPr="002379F8">
        <w:t>sorunlar ve fırsatlar ışığında orta/uzun vadeli önceliklerini oluşturacaklardır. Oluşturulan öncelik listesinde üç alan birinci öncelikl</w:t>
      </w:r>
      <w:r w:rsidR="000E10F5">
        <w:t>i, üç alan ikinci öncelikli ve ü</w:t>
      </w:r>
      <w:r w:rsidR="002379F8" w:rsidRPr="002379F8">
        <w:t>ç alan üçüncü öncelikli olarak işaretlenecektir. Seçilen alanların seçilme gerekçesine ilişkin somut gerekçeler mevcut verilerle desteklenmek suretiyle yazılacaktır.</w:t>
      </w:r>
      <w:r w:rsidR="00DD26B4">
        <w:t xml:space="preserve"> Öncelikli alan sayısı öncelik sırası vermeden artırılabilir.</w:t>
      </w:r>
    </w:p>
    <w:p w:rsidR="002379F8" w:rsidRPr="00CC45C6" w:rsidRDefault="002379F8" w:rsidP="0008111D">
      <w:pPr>
        <w:pStyle w:val="Balk2"/>
        <w:keepNext/>
        <w:ind w:left="0" w:right="1"/>
      </w:pPr>
      <w:r>
        <w:t>Öncelikler</w:t>
      </w:r>
      <w:r w:rsidRPr="00CC45C6">
        <w:t xml:space="preserve"> Tablosu</w:t>
      </w:r>
    </w:p>
    <w:tbl>
      <w:tblPr>
        <w:tblStyle w:val="AkListe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80"/>
        <w:gridCol w:w="1102"/>
        <w:gridCol w:w="1080"/>
        <w:gridCol w:w="3346"/>
      </w:tblGrid>
      <w:tr w:rsidR="002C6ED6" w:rsidTr="00854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C6ED6" w:rsidRDefault="002C6ED6" w:rsidP="0008111D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Öncelikli Alanlar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Birinci Öncelikli</w:t>
            </w:r>
          </w:p>
        </w:tc>
        <w:tc>
          <w:tcPr>
            <w:tcW w:w="1102" w:type="dxa"/>
          </w:tcPr>
          <w:p w:rsidR="002C6ED6" w:rsidRDefault="002C6ED6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İkinci Öncelikli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Üçüncü Öncelikli</w:t>
            </w:r>
          </w:p>
        </w:tc>
        <w:tc>
          <w:tcPr>
            <w:tcW w:w="3346" w:type="dxa"/>
          </w:tcPr>
          <w:p w:rsidR="002C6ED6" w:rsidRDefault="00854FE3" w:rsidP="0008111D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Gerekçe</w:t>
            </w:r>
          </w:p>
        </w:tc>
      </w:tr>
      <w:tr w:rsidR="002C6ED6" w:rsidTr="0085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6ED6" w:rsidRDefault="002C6ED6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2" w:type="dxa"/>
            <w:tcBorders>
              <w:top w:val="none" w:sz="0" w:space="0" w:color="auto"/>
              <w:bottom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6ED6" w:rsidTr="00854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C6ED6" w:rsidRDefault="002C6ED6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2C6ED6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2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6ED6" w:rsidTr="0085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6ED6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2C6ED6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2" w:type="dxa"/>
            <w:tcBorders>
              <w:top w:val="none" w:sz="0" w:space="0" w:color="auto"/>
              <w:bottom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6ED6" w:rsidTr="00854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C6ED6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C6ED6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6ED6" w:rsidTr="0085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C6ED6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C6ED6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2C6ED6" w:rsidRDefault="002C6ED6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6ED6" w:rsidTr="00854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C6ED6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C6ED6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2C6ED6" w:rsidRDefault="002C6ED6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3282" w:rsidTr="0085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3282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346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3282" w:rsidTr="00854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3282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713282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713282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3282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346" w:type="dxa"/>
          </w:tcPr>
          <w:p w:rsidR="00713282" w:rsidRDefault="00713282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13282" w:rsidTr="0085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13282" w:rsidRDefault="00713282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346" w:type="dxa"/>
          </w:tcPr>
          <w:p w:rsidR="00713282" w:rsidRDefault="00713282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A15F8" w:rsidTr="00854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15F8" w:rsidRDefault="003A15F8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3A15F8" w:rsidRDefault="003A15F8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3A15F8" w:rsidRDefault="003A15F8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15F8" w:rsidRDefault="003A15F8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3A15F8" w:rsidRDefault="003A15F8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A15F8" w:rsidTr="0085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15F8" w:rsidRDefault="003A15F8" w:rsidP="0008111D">
            <w:pPr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80" w:type="dxa"/>
          </w:tcPr>
          <w:p w:rsidR="003A15F8" w:rsidRDefault="003A15F8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3A15F8" w:rsidRDefault="003A15F8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15F8" w:rsidRDefault="003A15F8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:rsidR="003A15F8" w:rsidRDefault="003A15F8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902A6" w:rsidRDefault="004902A6" w:rsidP="0008111D">
      <w:pPr>
        <w:ind w:right="1"/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08111D" w:rsidRDefault="0008111D" w:rsidP="0008111D">
      <w:pPr>
        <w:ind w:right="1"/>
        <w:rPr>
          <w:b/>
          <w:i w:val="0"/>
        </w:rPr>
      </w:pPr>
    </w:p>
    <w:p w:rsidR="002B3453" w:rsidRPr="002B3453" w:rsidRDefault="002B3453" w:rsidP="0008111D">
      <w:pPr>
        <w:ind w:right="1"/>
        <w:rPr>
          <w:b/>
          <w:i w:val="0"/>
        </w:rPr>
      </w:pPr>
      <w:r w:rsidRPr="002B3453">
        <w:rPr>
          <w:b/>
          <w:i w:val="0"/>
        </w:rPr>
        <w:lastRenderedPageBreak/>
        <w:t>Örnek: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6"/>
        <w:gridCol w:w="825"/>
        <w:gridCol w:w="825"/>
        <w:gridCol w:w="825"/>
      </w:tblGrid>
      <w:tr w:rsidR="002B3453" w:rsidRPr="002B3453" w:rsidTr="002B3453">
        <w:tc>
          <w:tcPr>
            <w:tcW w:w="364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Stratejik Alan: Eğitim</w:t>
            </w:r>
          </w:p>
        </w:tc>
        <w:tc>
          <w:tcPr>
            <w:tcW w:w="453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  <w:tc>
          <w:tcPr>
            <w:tcW w:w="453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  <w:tc>
          <w:tcPr>
            <w:tcW w:w="453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Öncelikli Alanlar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Birinci Öncelikli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İkinci Öncelikli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Üçüncü Öncelikli</w:t>
            </w: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1. Sınıfların bölünmesi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2. Sınıf laboratuvar gibi ortamların fiziksel durumlarının iyileştirilmesi, laboratuvarlarda kullanılan eskiyen araç ve gereçlerin yenilenmesi ve sayılarının artan öğrenci sayısına uygun hale getirilmesi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3. Sağlık Bilimleri Enstitüsü bünyesinde araştırma görevlisi kadro sayısının arttırılması için gerekli girişimlerin yapılması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4. PDÖ eğitimi için gerekli </w:t>
            </w:r>
            <w:proofErr w:type="gramStart"/>
            <w:r w:rsidRPr="002B3453">
              <w:t>mekan</w:t>
            </w:r>
            <w:proofErr w:type="gramEnd"/>
            <w:r w:rsidRPr="002B3453">
              <w:t xml:space="preserve"> ve fiziki ortamın sağlanması, kanıta dayalı tıp uygulamalarının yaygınlaştırılması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5. </w:t>
            </w:r>
            <w:proofErr w:type="spellStart"/>
            <w:r w:rsidRPr="002B3453">
              <w:t>BAP'a</w:t>
            </w:r>
            <w:proofErr w:type="spellEnd"/>
            <w:r w:rsidRPr="002B3453">
              <w:t xml:space="preserve"> önerilen tıp fakültesi kaynaklı proje sayısının arttırılması ve bu önerilen projelerin kabul edilmesi için gerekli çalışmaların yapılması, kabul edilen projelerde alım işlemlerinin hızlandırılması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6. Çekirdek eğitim programının gözden geçirilmesi, uygulanmakta olan dikey ve yatay </w:t>
            </w:r>
            <w:proofErr w:type="gramStart"/>
            <w:r w:rsidR="0008111D" w:rsidRPr="002B3453">
              <w:t>entegrasyonların</w:t>
            </w:r>
            <w:proofErr w:type="gramEnd"/>
            <w:r w:rsidRPr="002B3453">
              <w:t xml:space="preserve"> daha uygun hala getirilmesi 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7. Tıp Eğitimi ana bilim dalının aktif olarak faaliyete geçirilmesi, bu anabilim dalında görev almak isteyen öğretim üyelerinin belirlenerek eğitimden geçirilmesi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8. Eğitim becerileri kursu alan öğretim üyesi sayısının arttırılması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</w:tr>
      <w:tr w:rsidR="002B3453" w:rsidRPr="002B3453" w:rsidTr="002B3453">
        <w:tc>
          <w:tcPr>
            <w:tcW w:w="3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9. Öğretim üyelerinin çok merkezli çalışmalar yapması için teşvik edilmesi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813A4C" w:rsidP="0008111D">
            <w:pPr>
              <w:spacing w:after="0" w:line="240" w:lineRule="auto"/>
              <w:ind w:right="1"/>
              <w:jc w:val="center"/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  <w:jc w:val="center"/>
            </w:pPr>
            <w:r w:rsidRPr="002B3453">
              <w:t>X</w:t>
            </w:r>
          </w:p>
        </w:tc>
      </w:tr>
    </w:tbl>
    <w:p w:rsidR="002B3453" w:rsidRDefault="002B3453" w:rsidP="0008111D">
      <w:pPr>
        <w:ind w:right="1"/>
      </w:pPr>
    </w:p>
    <w:p w:rsidR="004902A6" w:rsidRPr="004902A6" w:rsidRDefault="004902A6" w:rsidP="0008111D">
      <w:pPr>
        <w:ind w:right="1"/>
        <w:rPr>
          <w:b/>
          <w:i w:val="0"/>
        </w:rPr>
      </w:pPr>
      <w:r w:rsidRPr="004902A6">
        <w:rPr>
          <w:b/>
          <w:i w:val="0"/>
        </w:rPr>
        <w:t>Ürün/Hizmetler:</w:t>
      </w:r>
    </w:p>
    <w:p w:rsidR="004902A6" w:rsidRDefault="006142A7" w:rsidP="0008111D">
      <w:pPr>
        <w:ind w:right="1"/>
      </w:pPr>
      <w:r>
        <w:t>Çalışmanın bu bölümü ile birimlerin sunduğu ürün/hizmetlerin tespit edilmesi amaçlanmaktadır. Ürün/hizmetlere ilişkin yararlanıcıların (müşterilerin) belirlenmesi, daha sonra yürütülecek paydaş analizi çalışmalarını kolaylaştıracaktır.</w:t>
      </w:r>
    </w:p>
    <w:p w:rsidR="000E10F5" w:rsidRDefault="000E10F5" w:rsidP="0008111D">
      <w:pPr>
        <w:ind w:right="1"/>
      </w:pPr>
    </w:p>
    <w:p w:rsidR="00CC64EB" w:rsidRPr="00CC45C6" w:rsidRDefault="00CC64EB" w:rsidP="0008111D">
      <w:pPr>
        <w:pStyle w:val="Balk2"/>
        <w:ind w:left="0" w:right="1"/>
      </w:pPr>
      <w:r>
        <w:t>Ürün ve Hizmetler</w:t>
      </w:r>
      <w:r w:rsidRPr="00CC45C6">
        <w:t xml:space="preserve"> Tablosu</w:t>
      </w:r>
    </w:p>
    <w:tbl>
      <w:tblPr>
        <w:tblStyle w:val="AkListe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64EB" w:rsidTr="0009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64EB" w:rsidRDefault="00CC64EB" w:rsidP="0008111D">
            <w:pPr>
              <w:ind w:right="1"/>
            </w:pPr>
            <w:r>
              <w:t>Ürün/Hizmet</w:t>
            </w:r>
          </w:p>
        </w:tc>
        <w:tc>
          <w:tcPr>
            <w:tcW w:w="4606" w:type="dxa"/>
          </w:tcPr>
          <w:p w:rsidR="00CC64EB" w:rsidRDefault="00CC64EB" w:rsidP="0008111D">
            <w:pPr>
              <w:ind w:righ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Yararlanıcı(</w:t>
            </w:r>
            <w:proofErr w:type="spellStart"/>
            <w:r>
              <w:t>lar</w:t>
            </w:r>
            <w:proofErr w:type="spellEnd"/>
            <w:r>
              <w:t>)</w:t>
            </w:r>
          </w:p>
        </w:tc>
      </w:tr>
      <w:tr w:rsidR="00CC64EB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4EB" w:rsidRDefault="00CC64EB" w:rsidP="0008111D">
            <w:pPr>
              <w:ind w:right="1"/>
            </w:pPr>
            <w:proofErr w:type="gramStart"/>
            <w:r>
              <w:t>….</w:t>
            </w:r>
            <w:proofErr w:type="gramEnd"/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4EB" w:rsidRDefault="00CC64EB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4EB" w:rsidTr="00096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64EB" w:rsidRDefault="00CC64EB" w:rsidP="0008111D">
            <w:pPr>
              <w:ind w:right="1"/>
            </w:pPr>
            <w:proofErr w:type="gramStart"/>
            <w:r>
              <w:t>….</w:t>
            </w:r>
            <w:proofErr w:type="gramEnd"/>
          </w:p>
        </w:tc>
        <w:tc>
          <w:tcPr>
            <w:tcW w:w="4606" w:type="dxa"/>
          </w:tcPr>
          <w:p w:rsidR="00CC64EB" w:rsidRDefault="00CC64EB" w:rsidP="0008111D">
            <w:pPr>
              <w:ind w:righ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4EB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C64EB" w:rsidRDefault="00CC64EB" w:rsidP="0008111D">
            <w:pPr>
              <w:ind w:right="1"/>
            </w:pPr>
            <w:proofErr w:type="gramStart"/>
            <w:r>
              <w:t>…...</w:t>
            </w:r>
            <w:proofErr w:type="gramEnd"/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C64EB" w:rsidRDefault="00CC64EB" w:rsidP="0008111D">
            <w:pPr>
              <w:ind w:righ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64EB" w:rsidRDefault="00CC64EB" w:rsidP="0008111D">
      <w:pPr>
        <w:spacing w:after="0"/>
        <w:ind w:right="1"/>
      </w:pPr>
    </w:p>
    <w:p w:rsidR="002B3453" w:rsidRPr="002B3453" w:rsidRDefault="002B3453" w:rsidP="0008111D">
      <w:pPr>
        <w:spacing w:after="0"/>
        <w:ind w:right="1"/>
        <w:rPr>
          <w:b/>
          <w:i w:val="0"/>
        </w:rPr>
      </w:pPr>
      <w:r w:rsidRPr="002B3453">
        <w:rPr>
          <w:b/>
          <w:i w:val="0"/>
        </w:rPr>
        <w:t>Örnek: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2"/>
        <w:gridCol w:w="3149"/>
      </w:tblGrid>
      <w:tr w:rsidR="002B3453" w:rsidRPr="002B3453" w:rsidTr="002B3453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Ürün/Hizmetler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Yararlanıcı(</w:t>
            </w:r>
            <w:proofErr w:type="spellStart"/>
            <w:r w:rsidRPr="002B3453">
              <w:t>lar</w:t>
            </w:r>
            <w:proofErr w:type="spellEnd"/>
            <w:r w:rsidRPr="002B3453">
              <w:t>)</w:t>
            </w:r>
          </w:p>
        </w:tc>
      </w:tr>
      <w:tr w:rsidR="002B3453" w:rsidRPr="002B3453" w:rsidTr="002B3453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1. Acil servis hizmetleri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Şehir halkı</w:t>
            </w:r>
          </w:p>
        </w:tc>
      </w:tr>
      <w:tr w:rsidR="002B3453" w:rsidRPr="002B3453" w:rsidTr="002B345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 xml:space="preserve">2. Yataklı </w:t>
            </w:r>
            <w:r w:rsidR="0008111D">
              <w:t xml:space="preserve">tedavi </w:t>
            </w:r>
            <w:r w:rsidRPr="002B3453">
              <w:t>hizmetleri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Bölge halkı</w:t>
            </w:r>
          </w:p>
        </w:tc>
      </w:tr>
      <w:tr w:rsidR="002B3453" w:rsidRPr="002B3453" w:rsidTr="002B3453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3. İleri düzey laboratuvar hizmetleri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3453" w:rsidRPr="002B3453" w:rsidRDefault="002B3453" w:rsidP="0008111D">
            <w:pPr>
              <w:spacing w:after="0" w:line="240" w:lineRule="auto"/>
              <w:ind w:right="1"/>
            </w:pPr>
            <w:r w:rsidRPr="002B3453">
              <w:t> Bölge hastaneleri,</w:t>
            </w:r>
          </w:p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Bölge halkı</w:t>
            </w:r>
          </w:p>
        </w:tc>
      </w:tr>
      <w:tr w:rsidR="002B3453" w:rsidRPr="002B3453" w:rsidTr="002B3453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4. 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0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13A4C" w:rsidRPr="002B3453" w:rsidRDefault="002B3453" w:rsidP="0008111D">
            <w:pPr>
              <w:spacing w:after="0" w:line="240" w:lineRule="auto"/>
              <w:ind w:right="1"/>
            </w:pPr>
            <w:r w:rsidRPr="002B3453">
              <w:t> </w:t>
            </w:r>
          </w:p>
        </w:tc>
      </w:tr>
    </w:tbl>
    <w:p w:rsidR="002B3453" w:rsidRDefault="002B3453" w:rsidP="0008111D">
      <w:pPr>
        <w:spacing w:after="0"/>
        <w:ind w:right="1"/>
      </w:pPr>
    </w:p>
    <w:p w:rsidR="0008111D" w:rsidRDefault="0008111D" w:rsidP="0008111D">
      <w:pPr>
        <w:spacing w:after="0"/>
        <w:ind w:right="1"/>
      </w:pPr>
    </w:p>
    <w:p w:rsidR="0008111D" w:rsidRDefault="0008111D" w:rsidP="0008111D">
      <w:pPr>
        <w:spacing w:after="0"/>
        <w:ind w:right="1"/>
      </w:pPr>
    </w:p>
    <w:p w:rsidR="00713282" w:rsidRDefault="002379F8" w:rsidP="0008111D">
      <w:pPr>
        <w:pStyle w:val="Balk1"/>
        <w:numPr>
          <w:ilvl w:val="0"/>
          <w:numId w:val="5"/>
        </w:numPr>
        <w:ind w:right="1" w:hanging="720"/>
      </w:pPr>
      <w:r>
        <w:lastRenderedPageBreak/>
        <w:t>Sonuçların Raporlanması ve Paylaşımı</w:t>
      </w:r>
    </w:p>
    <w:p w:rsidR="002379F8" w:rsidRDefault="00DD26B4" w:rsidP="0008111D">
      <w:pPr>
        <w:ind w:right="1"/>
      </w:pPr>
      <w:r w:rsidRPr="00DD26B4">
        <w:t>Ekipler birimlerde katılımcı yöntemle hazırladıkları tabloları kısa bir değerlendirme raporu ile birlikte üniversite stratejik planlama ekibine</w:t>
      </w:r>
      <w:r w:rsidR="00615170">
        <w:t xml:space="preserve"> </w:t>
      </w:r>
      <w:r w:rsidR="00B170BB">
        <w:t>(</w:t>
      </w:r>
      <w:hyperlink r:id="rId8" w:history="1">
        <w:r w:rsidR="00B170BB" w:rsidRPr="00D73181">
          <w:rPr>
            <w:rStyle w:val="Kpr"/>
          </w:rPr>
          <w:t>sp@ankara.edu.tr</w:t>
        </w:r>
      </w:hyperlink>
      <w:r w:rsidR="00B170BB">
        <w:t xml:space="preserve">) </w:t>
      </w:r>
      <w:r w:rsidRPr="00DD26B4">
        <w:t xml:space="preserve">en geç </w:t>
      </w:r>
      <w:r w:rsidR="004B4026">
        <w:t>1</w:t>
      </w:r>
      <w:r w:rsidR="00B170BB">
        <w:t>5</w:t>
      </w:r>
      <w:r w:rsidR="004B4026">
        <w:t xml:space="preserve"> Şubat 2013 tarihinde</w:t>
      </w:r>
      <w:r w:rsidRPr="00DD26B4">
        <w:t xml:space="preserve"> ileteceklerdir. Tabloların hazırlanmasında yararlanılan çalışmalar ve verilerden önemli görülenler bu rapora eklenmelidir. </w:t>
      </w:r>
    </w:p>
    <w:p w:rsidR="00B170BB" w:rsidRPr="00B170BB" w:rsidRDefault="00B170BB" w:rsidP="0008111D">
      <w:pPr>
        <w:ind w:right="1"/>
        <w:rPr>
          <w:b/>
        </w:rPr>
      </w:pPr>
      <w:r w:rsidRPr="00B170BB">
        <w:rPr>
          <w:b/>
        </w:rPr>
        <w:t xml:space="preserve">İletişim: </w:t>
      </w:r>
    </w:p>
    <w:p w:rsidR="00B170BB" w:rsidRDefault="00B170BB" w:rsidP="0008111D">
      <w:pPr>
        <w:ind w:right="1"/>
      </w:pPr>
      <w:r>
        <w:t>AÜ SGDB (312) 212 60 40 / 2072 - 2073 - 2063</w:t>
      </w:r>
    </w:p>
    <w:p w:rsidR="00B170BB" w:rsidRDefault="00B170BB" w:rsidP="0008111D">
      <w:pPr>
        <w:ind w:right="1"/>
      </w:pPr>
      <w:r>
        <w:t xml:space="preserve">Demet Karaoğlu, Zuhal Parlak, Ayşenur </w:t>
      </w:r>
      <w:proofErr w:type="spellStart"/>
      <w:r>
        <w:t>Tuçdan</w:t>
      </w:r>
      <w:proofErr w:type="spellEnd"/>
    </w:p>
    <w:sectPr w:rsidR="00B170BB" w:rsidSect="0008111D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00" w:rsidRDefault="00FB1600" w:rsidP="0008111D">
      <w:pPr>
        <w:spacing w:after="0" w:line="240" w:lineRule="auto"/>
      </w:pPr>
      <w:r>
        <w:separator/>
      </w:r>
    </w:p>
  </w:endnote>
  <w:endnote w:type="continuationSeparator" w:id="0">
    <w:p w:rsidR="00FB1600" w:rsidRDefault="00FB1600" w:rsidP="0008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28770"/>
      <w:docPartObj>
        <w:docPartGallery w:val="Page Numbers (Bottom of Page)"/>
        <w:docPartUnique/>
      </w:docPartObj>
    </w:sdtPr>
    <w:sdtContent>
      <w:p w:rsidR="0008111D" w:rsidRDefault="0008111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74">
          <w:rPr>
            <w:noProof/>
          </w:rPr>
          <w:t>6</w:t>
        </w:r>
        <w:r>
          <w:fldChar w:fldCharType="end"/>
        </w:r>
      </w:p>
    </w:sdtContent>
  </w:sdt>
  <w:p w:rsidR="0008111D" w:rsidRDefault="000811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00" w:rsidRDefault="00FB1600" w:rsidP="0008111D">
      <w:pPr>
        <w:spacing w:after="0" w:line="240" w:lineRule="auto"/>
      </w:pPr>
      <w:r>
        <w:separator/>
      </w:r>
    </w:p>
  </w:footnote>
  <w:footnote w:type="continuationSeparator" w:id="0">
    <w:p w:rsidR="00FB1600" w:rsidRDefault="00FB1600" w:rsidP="0008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B19"/>
    <w:multiLevelType w:val="hybridMultilevel"/>
    <w:tmpl w:val="67189672"/>
    <w:lvl w:ilvl="0" w:tplc="27822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0AD"/>
    <w:multiLevelType w:val="hybridMultilevel"/>
    <w:tmpl w:val="44DE52E8"/>
    <w:lvl w:ilvl="0" w:tplc="27822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D7A42"/>
    <w:multiLevelType w:val="hybridMultilevel"/>
    <w:tmpl w:val="1DC43FF2"/>
    <w:lvl w:ilvl="0" w:tplc="041F001B">
      <w:start w:val="1"/>
      <w:numFmt w:val="lowerRoman"/>
      <w:lvlText w:val="%1."/>
      <w:lvlJc w:val="righ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A3FAD"/>
    <w:multiLevelType w:val="hybridMultilevel"/>
    <w:tmpl w:val="63C4D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1792"/>
    <w:multiLevelType w:val="hybridMultilevel"/>
    <w:tmpl w:val="970C2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9F"/>
    <w:rsid w:val="0008111D"/>
    <w:rsid w:val="000909FD"/>
    <w:rsid w:val="00096239"/>
    <w:rsid w:val="000E10F5"/>
    <w:rsid w:val="0015369F"/>
    <w:rsid w:val="001A6332"/>
    <w:rsid w:val="001B0F2D"/>
    <w:rsid w:val="001F4F8B"/>
    <w:rsid w:val="00231532"/>
    <w:rsid w:val="002379F8"/>
    <w:rsid w:val="00245D8A"/>
    <w:rsid w:val="002B3453"/>
    <w:rsid w:val="002C6ED6"/>
    <w:rsid w:val="003A15F8"/>
    <w:rsid w:val="00463EB9"/>
    <w:rsid w:val="004902A6"/>
    <w:rsid w:val="004B4026"/>
    <w:rsid w:val="004D469F"/>
    <w:rsid w:val="00510965"/>
    <w:rsid w:val="005B5A9F"/>
    <w:rsid w:val="006142A7"/>
    <w:rsid w:val="00615170"/>
    <w:rsid w:val="0067088C"/>
    <w:rsid w:val="006E7DFC"/>
    <w:rsid w:val="006F1D3C"/>
    <w:rsid w:val="00713282"/>
    <w:rsid w:val="00787079"/>
    <w:rsid w:val="007E60CD"/>
    <w:rsid w:val="00813A4C"/>
    <w:rsid w:val="00854FE3"/>
    <w:rsid w:val="00924D40"/>
    <w:rsid w:val="009A07D0"/>
    <w:rsid w:val="00AB6BF8"/>
    <w:rsid w:val="00AD0876"/>
    <w:rsid w:val="00AE0B22"/>
    <w:rsid w:val="00B170BB"/>
    <w:rsid w:val="00B31DE0"/>
    <w:rsid w:val="00C327F6"/>
    <w:rsid w:val="00C77E74"/>
    <w:rsid w:val="00CC45C6"/>
    <w:rsid w:val="00CC64EB"/>
    <w:rsid w:val="00D92EA1"/>
    <w:rsid w:val="00DD26B4"/>
    <w:rsid w:val="00EA04F3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3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EA04F3"/>
    <w:pPr>
      <w:pBdr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pBdr>
      <w:shd w:val="clear" w:color="auto" w:fill="EC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D2828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A04F3"/>
    <w:pPr>
      <w:pBdr>
        <w:top w:val="single" w:sz="4" w:space="0" w:color="9C5252" w:themeColor="accent2"/>
        <w:left w:val="single" w:sz="48" w:space="2" w:color="9C5252" w:themeColor="accent2"/>
        <w:bottom w:val="single" w:sz="4" w:space="0" w:color="9C5252" w:themeColor="accent2"/>
        <w:right w:val="single" w:sz="4" w:space="4" w:color="9C525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A04F3"/>
    <w:pPr>
      <w:pBdr>
        <w:left w:val="single" w:sz="48" w:space="2" w:color="9C5252" w:themeColor="accent2"/>
        <w:bottom w:val="single" w:sz="4" w:space="0" w:color="9C525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A04F3"/>
    <w:pPr>
      <w:pBdr>
        <w:left w:val="single" w:sz="4" w:space="2" w:color="9C5252" w:themeColor="accent2"/>
        <w:bottom w:val="single" w:sz="4" w:space="2" w:color="9C525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A04F3"/>
    <w:pPr>
      <w:pBdr>
        <w:left w:val="dotted" w:sz="4" w:space="2" w:color="9C5252" w:themeColor="accent2"/>
        <w:bottom w:val="dotted" w:sz="4" w:space="2" w:color="9C525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A04F3"/>
    <w:pPr>
      <w:pBdr>
        <w:bottom w:val="single" w:sz="4" w:space="2" w:color="D9B7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43D3D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A04F3"/>
    <w:pPr>
      <w:pBdr>
        <w:bottom w:val="dotted" w:sz="4" w:space="2" w:color="C6939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43D3D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A04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5252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A04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5252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4F3"/>
    <w:pPr>
      <w:ind w:left="720"/>
      <w:contextualSpacing/>
    </w:pPr>
  </w:style>
  <w:style w:type="table" w:styleId="TabloKlavuzu">
    <w:name w:val="Table Grid"/>
    <w:basedOn w:val="NormalTablo"/>
    <w:uiPriority w:val="59"/>
    <w:rsid w:val="002C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2C6E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A04F3"/>
    <w:rPr>
      <w:rFonts w:asciiTheme="majorHAnsi" w:eastAsiaTheme="majorEastAsia" w:hAnsiTheme="majorHAnsi" w:cstheme="majorBidi"/>
      <w:b/>
      <w:bCs/>
      <w:i/>
      <w:iCs/>
      <w:color w:val="4D2828" w:themeColor="accent2" w:themeShade="7F"/>
      <w:shd w:val="clear" w:color="auto" w:fill="EC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A04F3"/>
    <w:rPr>
      <w:rFonts w:asciiTheme="majorHAnsi" w:eastAsiaTheme="majorEastAsia" w:hAnsiTheme="majorHAnsi" w:cstheme="majorBidi"/>
      <w:i/>
      <w:iCs/>
      <w:color w:val="743D3D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A04F3"/>
    <w:rPr>
      <w:rFonts w:asciiTheme="majorHAnsi" w:eastAsiaTheme="majorEastAsia" w:hAnsiTheme="majorHAnsi" w:cstheme="majorBidi"/>
      <w:i/>
      <w:iCs/>
      <w:color w:val="743D3D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A04F3"/>
    <w:rPr>
      <w:rFonts w:asciiTheme="majorHAnsi" w:eastAsiaTheme="majorEastAsia" w:hAnsiTheme="majorHAnsi" w:cstheme="majorBidi"/>
      <w:i/>
      <w:iCs/>
      <w:color w:val="9C5252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A04F3"/>
    <w:rPr>
      <w:rFonts w:asciiTheme="majorHAnsi" w:eastAsiaTheme="majorEastAsia" w:hAnsiTheme="majorHAnsi" w:cstheme="majorBidi"/>
      <w:i/>
      <w:iCs/>
      <w:color w:val="9C5252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A04F3"/>
    <w:rPr>
      <w:b/>
      <w:bCs/>
      <w:color w:val="743D3D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A04F3"/>
    <w:pPr>
      <w:pBdr>
        <w:top w:val="single" w:sz="48" w:space="0" w:color="9C5252" w:themeColor="accent2"/>
        <w:bottom w:val="single" w:sz="48" w:space="0" w:color="9C5252" w:themeColor="accent2"/>
      </w:pBdr>
      <w:shd w:val="clear" w:color="auto" w:fill="9C525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A04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5252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A04F3"/>
    <w:pPr>
      <w:pBdr>
        <w:bottom w:val="dotted" w:sz="8" w:space="10" w:color="9C525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D2828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A04F3"/>
    <w:rPr>
      <w:rFonts w:asciiTheme="majorHAnsi" w:eastAsiaTheme="majorEastAsia" w:hAnsiTheme="majorHAnsi" w:cstheme="majorBidi"/>
      <w:i/>
      <w:iCs/>
      <w:color w:val="4D2828" w:themeColor="accent2" w:themeShade="7F"/>
      <w:sz w:val="24"/>
      <w:szCs w:val="24"/>
    </w:rPr>
  </w:style>
  <w:style w:type="character" w:styleId="Gl">
    <w:name w:val="Strong"/>
    <w:uiPriority w:val="22"/>
    <w:qFormat/>
    <w:rsid w:val="00EA04F3"/>
    <w:rPr>
      <w:b/>
      <w:bCs/>
      <w:spacing w:val="0"/>
    </w:rPr>
  </w:style>
  <w:style w:type="character" w:styleId="Vurgu">
    <w:name w:val="Emphasis"/>
    <w:uiPriority w:val="20"/>
    <w:qFormat/>
    <w:rsid w:val="00EA04F3"/>
    <w:rPr>
      <w:rFonts w:asciiTheme="majorHAnsi" w:eastAsiaTheme="majorEastAsia" w:hAnsiTheme="majorHAnsi" w:cstheme="majorBidi"/>
      <w:b/>
      <w:bCs/>
      <w:i/>
      <w:iCs/>
      <w:color w:val="9C5252" w:themeColor="accent2"/>
      <w:bdr w:val="single" w:sz="18" w:space="0" w:color="ECDBDB" w:themeColor="accent2" w:themeTint="33"/>
      <w:shd w:val="clear" w:color="auto" w:fill="ECDBDB" w:themeFill="accent2" w:themeFillTint="33"/>
    </w:rPr>
  </w:style>
  <w:style w:type="paragraph" w:styleId="AralkYok">
    <w:name w:val="No Spacing"/>
    <w:basedOn w:val="Normal"/>
    <w:uiPriority w:val="1"/>
    <w:qFormat/>
    <w:rsid w:val="00EA04F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EA04F3"/>
    <w:rPr>
      <w:i w:val="0"/>
      <w:iCs w:val="0"/>
      <w:color w:val="743D3D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EA04F3"/>
    <w:rPr>
      <w:color w:val="743D3D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A04F3"/>
    <w:pPr>
      <w:pBdr>
        <w:top w:val="dotted" w:sz="8" w:space="10" w:color="9C5252" w:themeColor="accent2"/>
        <w:bottom w:val="dotted" w:sz="8" w:space="10" w:color="9C525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5252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A04F3"/>
    <w:rPr>
      <w:rFonts w:asciiTheme="majorHAnsi" w:eastAsiaTheme="majorEastAsia" w:hAnsiTheme="majorHAnsi" w:cstheme="majorBidi"/>
      <w:b/>
      <w:bCs/>
      <w:i/>
      <w:iCs/>
      <w:color w:val="9C5252" w:themeColor="accent2"/>
      <w:sz w:val="20"/>
      <w:szCs w:val="20"/>
    </w:rPr>
  </w:style>
  <w:style w:type="character" w:styleId="HafifVurgulama">
    <w:name w:val="Subtle Emphasis"/>
    <w:uiPriority w:val="19"/>
    <w:qFormat/>
    <w:rsid w:val="00EA04F3"/>
    <w:rPr>
      <w:rFonts w:asciiTheme="majorHAnsi" w:eastAsiaTheme="majorEastAsia" w:hAnsiTheme="majorHAnsi" w:cstheme="majorBidi"/>
      <w:i/>
      <w:iCs/>
      <w:color w:val="9C5252" w:themeColor="accent2"/>
    </w:rPr>
  </w:style>
  <w:style w:type="character" w:styleId="GlVurgulama">
    <w:name w:val="Intense Emphasis"/>
    <w:uiPriority w:val="21"/>
    <w:qFormat/>
    <w:rsid w:val="00EA04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5252" w:themeColor="accent2"/>
      <w:shd w:val="clear" w:color="auto" w:fill="9C5252" w:themeFill="accent2"/>
      <w:vertAlign w:val="baseline"/>
    </w:rPr>
  </w:style>
  <w:style w:type="character" w:styleId="HafifBavuru">
    <w:name w:val="Subtle Reference"/>
    <w:uiPriority w:val="31"/>
    <w:qFormat/>
    <w:rsid w:val="00EA04F3"/>
    <w:rPr>
      <w:i/>
      <w:iCs/>
      <w:smallCaps/>
      <w:color w:val="9C5252" w:themeColor="accent2"/>
      <w:u w:color="9C5252" w:themeColor="accent2"/>
    </w:rPr>
  </w:style>
  <w:style w:type="character" w:styleId="GlBavuru">
    <w:name w:val="Intense Reference"/>
    <w:uiPriority w:val="32"/>
    <w:qFormat/>
    <w:rsid w:val="00EA04F3"/>
    <w:rPr>
      <w:b/>
      <w:bCs/>
      <w:i/>
      <w:iCs/>
      <w:smallCaps/>
      <w:color w:val="9C5252" w:themeColor="accent2"/>
      <w:u w:color="9C5252" w:themeColor="accent2"/>
    </w:rPr>
  </w:style>
  <w:style w:type="character" w:styleId="KitapBal">
    <w:name w:val="Book Title"/>
    <w:uiPriority w:val="33"/>
    <w:qFormat/>
    <w:rsid w:val="00EA04F3"/>
    <w:rPr>
      <w:rFonts w:asciiTheme="majorHAnsi" w:eastAsiaTheme="majorEastAsia" w:hAnsiTheme="majorHAnsi" w:cstheme="majorBidi"/>
      <w:b/>
      <w:bCs/>
      <w:i/>
      <w:iCs/>
      <w:smallCaps/>
      <w:color w:val="743D3D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A04F3"/>
    <w:pPr>
      <w:outlineLvl w:val="9"/>
    </w:pPr>
    <w:rPr>
      <w:lang w:bidi="en-US"/>
    </w:rPr>
  </w:style>
  <w:style w:type="character" w:styleId="Kpr">
    <w:name w:val="Hyperlink"/>
    <w:basedOn w:val="VarsaylanParagrafYazTipi"/>
    <w:uiPriority w:val="99"/>
    <w:unhideWhenUsed/>
    <w:rsid w:val="00615170"/>
    <w:rPr>
      <w:color w:val="3399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111D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11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3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EA04F3"/>
    <w:pPr>
      <w:pBdr>
        <w:top w:val="single" w:sz="8" w:space="0" w:color="9C5252" w:themeColor="accent2"/>
        <w:left w:val="single" w:sz="8" w:space="0" w:color="9C5252" w:themeColor="accent2"/>
        <w:bottom w:val="single" w:sz="8" w:space="0" w:color="9C5252" w:themeColor="accent2"/>
        <w:right w:val="single" w:sz="8" w:space="0" w:color="9C5252" w:themeColor="accent2"/>
      </w:pBdr>
      <w:shd w:val="clear" w:color="auto" w:fill="EC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D2828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A04F3"/>
    <w:pPr>
      <w:pBdr>
        <w:top w:val="single" w:sz="4" w:space="0" w:color="9C5252" w:themeColor="accent2"/>
        <w:left w:val="single" w:sz="48" w:space="2" w:color="9C5252" w:themeColor="accent2"/>
        <w:bottom w:val="single" w:sz="4" w:space="0" w:color="9C5252" w:themeColor="accent2"/>
        <w:right w:val="single" w:sz="4" w:space="4" w:color="9C525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A04F3"/>
    <w:pPr>
      <w:pBdr>
        <w:left w:val="single" w:sz="48" w:space="2" w:color="9C5252" w:themeColor="accent2"/>
        <w:bottom w:val="single" w:sz="4" w:space="0" w:color="9C525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A04F3"/>
    <w:pPr>
      <w:pBdr>
        <w:left w:val="single" w:sz="4" w:space="2" w:color="9C5252" w:themeColor="accent2"/>
        <w:bottom w:val="single" w:sz="4" w:space="2" w:color="9C525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A04F3"/>
    <w:pPr>
      <w:pBdr>
        <w:left w:val="dotted" w:sz="4" w:space="2" w:color="9C5252" w:themeColor="accent2"/>
        <w:bottom w:val="dotted" w:sz="4" w:space="2" w:color="9C525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43D3D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A04F3"/>
    <w:pPr>
      <w:pBdr>
        <w:bottom w:val="single" w:sz="4" w:space="2" w:color="D9B7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43D3D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A04F3"/>
    <w:pPr>
      <w:pBdr>
        <w:bottom w:val="dotted" w:sz="4" w:space="2" w:color="C6939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43D3D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A04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5252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A04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5252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4F3"/>
    <w:pPr>
      <w:ind w:left="720"/>
      <w:contextualSpacing/>
    </w:pPr>
  </w:style>
  <w:style w:type="table" w:styleId="TabloKlavuzu">
    <w:name w:val="Table Grid"/>
    <w:basedOn w:val="NormalTablo"/>
    <w:uiPriority w:val="59"/>
    <w:rsid w:val="002C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2C6E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A04F3"/>
    <w:rPr>
      <w:rFonts w:asciiTheme="majorHAnsi" w:eastAsiaTheme="majorEastAsia" w:hAnsiTheme="majorHAnsi" w:cstheme="majorBidi"/>
      <w:b/>
      <w:bCs/>
      <w:i/>
      <w:iCs/>
      <w:color w:val="4D2828" w:themeColor="accent2" w:themeShade="7F"/>
      <w:shd w:val="clear" w:color="auto" w:fill="EC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A04F3"/>
    <w:rPr>
      <w:rFonts w:asciiTheme="majorHAnsi" w:eastAsiaTheme="majorEastAsia" w:hAnsiTheme="majorHAnsi" w:cstheme="majorBidi"/>
      <w:b/>
      <w:bCs/>
      <w:i/>
      <w:iCs/>
      <w:color w:val="743D3D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A04F3"/>
    <w:rPr>
      <w:rFonts w:asciiTheme="majorHAnsi" w:eastAsiaTheme="majorEastAsia" w:hAnsiTheme="majorHAnsi" w:cstheme="majorBidi"/>
      <w:i/>
      <w:iCs/>
      <w:color w:val="743D3D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A04F3"/>
    <w:rPr>
      <w:rFonts w:asciiTheme="majorHAnsi" w:eastAsiaTheme="majorEastAsia" w:hAnsiTheme="majorHAnsi" w:cstheme="majorBidi"/>
      <w:i/>
      <w:iCs/>
      <w:color w:val="743D3D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A04F3"/>
    <w:rPr>
      <w:rFonts w:asciiTheme="majorHAnsi" w:eastAsiaTheme="majorEastAsia" w:hAnsiTheme="majorHAnsi" w:cstheme="majorBidi"/>
      <w:i/>
      <w:iCs/>
      <w:color w:val="9C5252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A04F3"/>
    <w:rPr>
      <w:rFonts w:asciiTheme="majorHAnsi" w:eastAsiaTheme="majorEastAsia" w:hAnsiTheme="majorHAnsi" w:cstheme="majorBidi"/>
      <w:i/>
      <w:iCs/>
      <w:color w:val="9C5252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A04F3"/>
    <w:rPr>
      <w:b/>
      <w:bCs/>
      <w:color w:val="743D3D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A04F3"/>
    <w:pPr>
      <w:pBdr>
        <w:top w:val="single" w:sz="48" w:space="0" w:color="9C5252" w:themeColor="accent2"/>
        <w:bottom w:val="single" w:sz="48" w:space="0" w:color="9C5252" w:themeColor="accent2"/>
      </w:pBdr>
      <w:shd w:val="clear" w:color="auto" w:fill="9C525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A04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5252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A04F3"/>
    <w:pPr>
      <w:pBdr>
        <w:bottom w:val="dotted" w:sz="8" w:space="10" w:color="9C525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D2828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A04F3"/>
    <w:rPr>
      <w:rFonts w:asciiTheme="majorHAnsi" w:eastAsiaTheme="majorEastAsia" w:hAnsiTheme="majorHAnsi" w:cstheme="majorBidi"/>
      <w:i/>
      <w:iCs/>
      <w:color w:val="4D2828" w:themeColor="accent2" w:themeShade="7F"/>
      <w:sz w:val="24"/>
      <w:szCs w:val="24"/>
    </w:rPr>
  </w:style>
  <w:style w:type="character" w:styleId="Gl">
    <w:name w:val="Strong"/>
    <w:uiPriority w:val="22"/>
    <w:qFormat/>
    <w:rsid w:val="00EA04F3"/>
    <w:rPr>
      <w:b/>
      <w:bCs/>
      <w:spacing w:val="0"/>
    </w:rPr>
  </w:style>
  <w:style w:type="character" w:styleId="Vurgu">
    <w:name w:val="Emphasis"/>
    <w:uiPriority w:val="20"/>
    <w:qFormat/>
    <w:rsid w:val="00EA04F3"/>
    <w:rPr>
      <w:rFonts w:asciiTheme="majorHAnsi" w:eastAsiaTheme="majorEastAsia" w:hAnsiTheme="majorHAnsi" w:cstheme="majorBidi"/>
      <w:b/>
      <w:bCs/>
      <w:i/>
      <w:iCs/>
      <w:color w:val="9C5252" w:themeColor="accent2"/>
      <w:bdr w:val="single" w:sz="18" w:space="0" w:color="ECDBDB" w:themeColor="accent2" w:themeTint="33"/>
      <w:shd w:val="clear" w:color="auto" w:fill="ECDBDB" w:themeFill="accent2" w:themeFillTint="33"/>
    </w:rPr>
  </w:style>
  <w:style w:type="paragraph" w:styleId="AralkYok">
    <w:name w:val="No Spacing"/>
    <w:basedOn w:val="Normal"/>
    <w:uiPriority w:val="1"/>
    <w:qFormat/>
    <w:rsid w:val="00EA04F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EA04F3"/>
    <w:rPr>
      <w:i w:val="0"/>
      <w:iCs w:val="0"/>
      <w:color w:val="743D3D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EA04F3"/>
    <w:rPr>
      <w:color w:val="743D3D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A04F3"/>
    <w:pPr>
      <w:pBdr>
        <w:top w:val="dotted" w:sz="8" w:space="10" w:color="9C5252" w:themeColor="accent2"/>
        <w:bottom w:val="dotted" w:sz="8" w:space="10" w:color="9C525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5252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A04F3"/>
    <w:rPr>
      <w:rFonts w:asciiTheme="majorHAnsi" w:eastAsiaTheme="majorEastAsia" w:hAnsiTheme="majorHAnsi" w:cstheme="majorBidi"/>
      <w:b/>
      <w:bCs/>
      <w:i/>
      <w:iCs/>
      <w:color w:val="9C5252" w:themeColor="accent2"/>
      <w:sz w:val="20"/>
      <w:szCs w:val="20"/>
    </w:rPr>
  </w:style>
  <w:style w:type="character" w:styleId="HafifVurgulama">
    <w:name w:val="Subtle Emphasis"/>
    <w:uiPriority w:val="19"/>
    <w:qFormat/>
    <w:rsid w:val="00EA04F3"/>
    <w:rPr>
      <w:rFonts w:asciiTheme="majorHAnsi" w:eastAsiaTheme="majorEastAsia" w:hAnsiTheme="majorHAnsi" w:cstheme="majorBidi"/>
      <w:i/>
      <w:iCs/>
      <w:color w:val="9C5252" w:themeColor="accent2"/>
    </w:rPr>
  </w:style>
  <w:style w:type="character" w:styleId="GlVurgulama">
    <w:name w:val="Intense Emphasis"/>
    <w:uiPriority w:val="21"/>
    <w:qFormat/>
    <w:rsid w:val="00EA04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5252" w:themeColor="accent2"/>
      <w:shd w:val="clear" w:color="auto" w:fill="9C5252" w:themeFill="accent2"/>
      <w:vertAlign w:val="baseline"/>
    </w:rPr>
  </w:style>
  <w:style w:type="character" w:styleId="HafifBavuru">
    <w:name w:val="Subtle Reference"/>
    <w:uiPriority w:val="31"/>
    <w:qFormat/>
    <w:rsid w:val="00EA04F3"/>
    <w:rPr>
      <w:i/>
      <w:iCs/>
      <w:smallCaps/>
      <w:color w:val="9C5252" w:themeColor="accent2"/>
      <w:u w:color="9C5252" w:themeColor="accent2"/>
    </w:rPr>
  </w:style>
  <w:style w:type="character" w:styleId="GlBavuru">
    <w:name w:val="Intense Reference"/>
    <w:uiPriority w:val="32"/>
    <w:qFormat/>
    <w:rsid w:val="00EA04F3"/>
    <w:rPr>
      <w:b/>
      <w:bCs/>
      <w:i/>
      <w:iCs/>
      <w:smallCaps/>
      <w:color w:val="9C5252" w:themeColor="accent2"/>
      <w:u w:color="9C5252" w:themeColor="accent2"/>
    </w:rPr>
  </w:style>
  <w:style w:type="character" w:styleId="KitapBal">
    <w:name w:val="Book Title"/>
    <w:uiPriority w:val="33"/>
    <w:qFormat/>
    <w:rsid w:val="00EA04F3"/>
    <w:rPr>
      <w:rFonts w:asciiTheme="majorHAnsi" w:eastAsiaTheme="majorEastAsia" w:hAnsiTheme="majorHAnsi" w:cstheme="majorBidi"/>
      <w:b/>
      <w:bCs/>
      <w:i/>
      <w:iCs/>
      <w:smallCaps/>
      <w:color w:val="743D3D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A04F3"/>
    <w:pPr>
      <w:outlineLvl w:val="9"/>
    </w:pPr>
    <w:rPr>
      <w:lang w:bidi="en-US"/>
    </w:rPr>
  </w:style>
  <w:style w:type="character" w:styleId="Kpr">
    <w:name w:val="Hyperlink"/>
    <w:basedOn w:val="VarsaylanParagrafYazTipi"/>
    <w:uiPriority w:val="99"/>
    <w:unhideWhenUsed/>
    <w:rsid w:val="00615170"/>
    <w:rPr>
      <w:color w:val="3399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111D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11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61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70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244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076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699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ankara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Üst Düzey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YILMAZ</dc:creator>
  <cp:lastModifiedBy>Volkan ERKAN</cp:lastModifiedBy>
  <cp:revision>3</cp:revision>
  <dcterms:created xsi:type="dcterms:W3CDTF">2013-01-10T13:30:00Z</dcterms:created>
  <dcterms:modified xsi:type="dcterms:W3CDTF">2013-01-11T12:38:00Z</dcterms:modified>
</cp:coreProperties>
</file>